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AE" w:rsidRDefault="00170765">
      <w:pPr>
        <w:jc w:val="center"/>
        <w:rPr>
          <w:sz w:val="28"/>
        </w:rPr>
      </w:pPr>
      <w:r>
        <w:rPr>
          <w:sz w:val="28"/>
        </w:rPr>
        <w:t>ΗΛΕΚΤΡΟΝΙΚΗ ΕΠΕΞΕΡΓΑΣΙΑ</w:t>
      </w:r>
      <w:r w:rsidR="005D575E">
        <w:rPr>
          <w:sz w:val="28"/>
        </w:rPr>
        <w:t xml:space="preserve"> </w:t>
      </w:r>
      <w:r>
        <w:rPr>
          <w:sz w:val="28"/>
        </w:rPr>
        <w:t>ΔΑΣΙΚΩΝ ΔΕΔΟΜΕΝΩΝ</w:t>
      </w:r>
    </w:p>
    <w:p w:rsidR="001226AE" w:rsidRDefault="001226AE">
      <w:pPr>
        <w:jc w:val="center"/>
        <w:rPr>
          <w:sz w:val="28"/>
        </w:rPr>
      </w:pPr>
    </w:p>
    <w:tbl>
      <w:tblPr>
        <w:tblW w:w="9889" w:type="dxa"/>
        <w:tblInd w:w="-459" w:type="dxa"/>
        <w:tblLayout w:type="fixed"/>
        <w:tblLook w:val="0000"/>
      </w:tblPr>
      <w:tblGrid>
        <w:gridCol w:w="3369"/>
        <w:gridCol w:w="3118"/>
        <w:gridCol w:w="3402"/>
      </w:tblGrid>
      <w:tr w:rsidR="001226AE" w:rsidTr="005D575E">
        <w:tc>
          <w:tcPr>
            <w:tcW w:w="3369" w:type="dxa"/>
          </w:tcPr>
          <w:p w:rsidR="001226AE" w:rsidRDefault="00170765">
            <w:pPr>
              <w:jc w:val="center"/>
            </w:pPr>
            <w:r>
              <w:t xml:space="preserve">ΙΩΑΝΝΗΣ </w:t>
            </w:r>
            <w:r>
              <w:rPr>
                <w:lang w:val="en-US"/>
              </w:rPr>
              <w:t>M</w:t>
            </w:r>
            <w:r w:rsidRPr="005D575E">
              <w:t xml:space="preserve">. </w:t>
            </w:r>
            <w:r>
              <w:t>ΜΕΛΙΑΔΗΣ</w:t>
            </w:r>
          </w:p>
          <w:p w:rsidR="001226AE" w:rsidRDefault="00170765">
            <w:pPr>
              <w:jc w:val="center"/>
            </w:pPr>
            <w:r>
              <w:t>Εντεταλμένος Ερευνητής Γ’</w:t>
            </w:r>
          </w:p>
          <w:p w:rsidR="001226AE" w:rsidRDefault="00170765">
            <w:pPr>
              <w:jc w:val="center"/>
            </w:pPr>
            <w:r>
              <w:t>ΕΘ.Ι.ΑΓ.Ε.</w:t>
            </w:r>
          </w:p>
          <w:p w:rsidR="001226AE" w:rsidRDefault="00170765">
            <w:pPr>
              <w:jc w:val="center"/>
            </w:pPr>
            <w:r>
              <w:t>Ινστιτούτο Δασικών Ερευνών</w:t>
            </w:r>
          </w:p>
          <w:p w:rsidR="001226AE" w:rsidRDefault="00170765">
            <w:pPr>
              <w:jc w:val="center"/>
            </w:pPr>
            <w:r>
              <w:t>570 06 Βασιλικά Θεσσαλονίκη</w:t>
            </w:r>
          </w:p>
        </w:tc>
        <w:tc>
          <w:tcPr>
            <w:tcW w:w="3118" w:type="dxa"/>
          </w:tcPr>
          <w:p w:rsidR="001226AE" w:rsidRDefault="00170765">
            <w:pPr>
              <w:jc w:val="center"/>
            </w:pPr>
            <w:r>
              <w:t>ΝΙΚΟΛΑΟΣ Π. ΜΕΝΤΗΣ</w:t>
            </w:r>
          </w:p>
          <w:p w:rsidR="001226AE" w:rsidRDefault="00170765">
            <w:pPr>
              <w:jc w:val="center"/>
            </w:pPr>
            <w:r>
              <w:t>Δασολόγος</w:t>
            </w:r>
          </w:p>
          <w:p w:rsidR="001226AE" w:rsidRDefault="00170765">
            <w:pPr>
              <w:jc w:val="center"/>
            </w:pPr>
            <w:r>
              <w:t>Δασαρχείο Δράμας</w:t>
            </w:r>
          </w:p>
          <w:p w:rsidR="001226AE" w:rsidRDefault="00170765">
            <w:pPr>
              <w:jc w:val="center"/>
            </w:pPr>
            <w:r>
              <w:t>66100 Δράμα</w:t>
            </w:r>
          </w:p>
        </w:tc>
        <w:tc>
          <w:tcPr>
            <w:tcW w:w="3402" w:type="dxa"/>
          </w:tcPr>
          <w:p w:rsidR="001226AE" w:rsidRDefault="00170765">
            <w:pPr>
              <w:jc w:val="center"/>
            </w:pPr>
            <w:r>
              <w:t>ΑΛΕΞΑΝΔΡΟΣ ΤΣΙΟΝΤΣΗΣ</w:t>
            </w:r>
          </w:p>
          <w:p w:rsidR="001226AE" w:rsidRDefault="00170765">
            <w:pPr>
              <w:jc w:val="center"/>
            </w:pPr>
            <w:r>
              <w:t>Εντεταλμένος Ερευνητής Γ’</w:t>
            </w:r>
          </w:p>
          <w:p w:rsidR="001226AE" w:rsidRDefault="00170765">
            <w:pPr>
              <w:jc w:val="center"/>
            </w:pPr>
            <w:r>
              <w:t>ΕΘ.Ι.ΑΓ.Ε.</w:t>
            </w:r>
          </w:p>
          <w:p w:rsidR="001226AE" w:rsidRPr="005D575E" w:rsidRDefault="00170765">
            <w:pPr>
              <w:jc w:val="center"/>
            </w:pPr>
            <w:r>
              <w:t>Ινστιτούτο Δασικών Ερευνών</w:t>
            </w:r>
          </w:p>
          <w:p w:rsidR="001226AE" w:rsidRPr="005D575E" w:rsidRDefault="00170765">
            <w:pPr>
              <w:jc w:val="center"/>
            </w:pPr>
            <w:r>
              <w:t>570 06 Βασιλικά Θεσσαλονίκη</w:t>
            </w:r>
          </w:p>
        </w:tc>
      </w:tr>
    </w:tbl>
    <w:p w:rsidR="001226AE" w:rsidRDefault="001226AE">
      <w:pPr>
        <w:jc w:val="center"/>
      </w:pPr>
    </w:p>
    <w:p w:rsidR="001226AE" w:rsidRPr="005D575E" w:rsidRDefault="00170765">
      <w:pPr>
        <w:jc w:val="both"/>
        <w:rPr>
          <w:u w:val="single"/>
        </w:rPr>
      </w:pPr>
      <w:r>
        <w:rPr>
          <w:u w:val="single"/>
        </w:rPr>
        <w:t>ΠΕΡΙΛΗΨΗ</w:t>
      </w:r>
    </w:p>
    <w:p w:rsidR="001226AE" w:rsidRDefault="00170765">
      <w:pPr>
        <w:jc w:val="both"/>
      </w:pPr>
      <w:r>
        <w:t xml:space="preserve">Η Δασοπονία, είναι ένας τομέας στον οποίο η συλλογή, επεξεργασία και αξιοποίηση των πληροφοριών είναι σημαντικής σημασίας.  Η χρησιμοποίηση Η/Υ είναι η βάση για την ουσιαστική βελτίωση του τρόπου και χρόνου λήψεως των αποφάσεων που λαμβάνονται από τους επιτελείς. </w:t>
      </w:r>
    </w:p>
    <w:p w:rsidR="001226AE" w:rsidRDefault="00170765">
      <w:pPr>
        <w:jc w:val="both"/>
      </w:pPr>
      <w:r>
        <w:t>Τα δεδομένα και οι πληροφορίες που συγκεντρώνονται από τους δασολόγους είναι πολλά και η διαδικασία της συγκέντρωσης, επεξεργασίας και ανάλυσης των γίνεται με διαφορετικό τρόπο στα κατά τόπους δασαρχεία.  Παρ' όλα αυτά είναι δυνατόν να ακολουθηθεί μία κοινή πορεία επεξεργασίας και παρουσίασης των πληροφοριών.</w:t>
      </w:r>
    </w:p>
    <w:p w:rsidR="001226AE" w:rsidRDefault="00170765">
      <w:pPr>
        <w:jc w:val="both"/>
      </w:pPr>
      <w:r>
        <w:t xml:space="preserve">Η εργασία αυτή παρουσιάζει ένα απλό πρόγραμμα βασισμένο στις </w:t>
      </w:r>
      <w:proofErr w:type="spellStart"/>
      <w:r>
        <w:t>μακροεντολές</w:t>
      </w:r>
      <w:proofErr w:type="spellEnd"/>
      <w:r>
        <w:t xml:space="preserve"> του λογιστικού φύλλου </w:t>
      </w:r>
      <w:r>
        <w:rPr>
          <w:lang w:val="en-US"/>
        </w:rPr>
        <w:t>Microsoft</w:t>
      </w:r>
      <w:r w:rsidRPr="005D575E">
        <w:t xml:space="preserve"> </w:t>
      </w:r>
      <w:r>
        <w:rPr>
          <w:lang w:val="en-US"/>
        </w:rPr>
        <w:t>EXCEL</w:t>
      </w:r>
      <w:r w:rsidRPr="005D575E">
        <w:t xml:space="preserve"> 7</w:t>
      </w:r>
      <w:r>
        <w:t xml:space="preserve">, το οποίο μπορεί να χρησιμοποιηθεί εύκολα από δασολόγους χρήστες. Αναφέρεται στον τρόπο εισαγωγής, επεξεργασίας και παρουσίασης των απογραφικών δεδομένων σε Η/Υ, όπως γίνεται σήμερα με τα Φύλλα Ειδικής Περιγραφής των Συστάδων. Σκοπός είναι η δημιουργία ψηφιακών τραπεζών πληροφοριών, οι οποίες είναι εύκολα να ενημερωθούν και τροποποιηθούν. Το πρόγραμμα αυτό μπορεί να χρησιμοποιηθεί </w:t>
      </w:r>
      <w:proofErr w:type="spellStart"/>
      <w:r>
        <w:t>ελέυθερα</w:t>
      </w:r>
      <w:proofErr w:type="spellEnd"/>
      <w:r>
        <w:t xml:space="preserve"> από κάθε ενδιαφερόμενο. </w:t>
      </w:r>
    </w:p>
    <w:p w:rsidR="001226AE" w:rsidRDefault="001226AE">
      <w:pPr>
        <w:jc w:val="both"/>
      </w:pPr>
    </w:p>
    <w:p w:rsidR="001226AE" w:rsidRDefault="00170765">
      <w:pPr>
        <w:jc w:val="both"/>
        <w:rPr>
          <w:u w:val="single"/>
        </w:rPr>
      </w:pPr>
      <w:r>
        <w:rPr>
          <w:u w:val="single"/>
        </w:rPr>
        <w:t>ΛΕΞΕΙΣ ΚΛΕΙΔΙΑ</w:t>
      </w:r>
      <w:r w:rsidRPr="005D575E">
        <w:rPr>
          <w:u w:val="single"/>
        </w:rPr>
        <w:t>:</w:t>
      </w:r>
    </w:p>
    <w:p w:rsidR="001226AE" w:rsidRDefault="00170765">
      <w:pPr>
        <w:jc w:val="both"/>
      </w:pPr>
      <w:r>
        <w:t xml:space="preserve">Η/Υ, </w:t>
      </w:r>
      <w:r>
        <w:rPr>
          <w:lang w:val="en-US"/>
        </w:rPr>
        <w:t>Windows</w:t>
      </w:r>
      <w:r w:rsidRPr="005D575E">
        <w:t xml:space="preserve">95, </w:t>
      </w:r>
      <w:r>
        <w:rPr>
          <w:lang w:val="en-US"/>
        </w:rPr>
        <w:t>Excel</w:t>
      </w:r>
      <w:r w:rsidRPr="005D575E">
        <w:t>7</w:t>
      </w:r>
      <w:r>
        <w:t>,</w:t>
      </w:r>
      <w:r w:rsidRPr="005D575E">
        <w:t xml:space="preserve"> </w:t>
      </w:r>
      <w:proofErr w:type="spellStart"/>
      <w:r>
        <w:t>μακροεντολές</w:t>
      </w:r>
      <w:proofErr w:type="spellEnd"/>
      <w:r>
        <w:t>, διαχειριστικές μελέτες, τράπεζα πληροφοριών, συστάδα, τμήμα.</w:t>
      </w:r>
    </w:p>
    <w:p w:rsidR="001226AE" w:rsidRDefault="001226AE">
      <w:pPr>
        <w:jc w:val="both"/>
        <w:rPr>
          <w:u w:val="single"/>
        </w:rPr>
      </w:pPr>
    </w:p>
    <w:p w:rsidR="001226AE" w:rsidRPr="005D575E" w:rsidRDefault="00170765">
      <w:pPr>
        <w:jc w:val="both"/>
        <w:rPr>
          <w:u w:val="single"/>
        </w:rPr>
      </w:pPr>
      <w:r>
        <w:rPr>
          <w:u w:val="single"/>
        </w:rPr>
        <w:t>ΕΙΣΑΓΩΓΗ</w:t>
      </w:r>
    </w:p>
    <w:p w:rsidR="001226AE" w:rsidRDefault="00170765">
      <w:pPr>
        <w:jc w:val="both"/>
      </w:pPr>
      <w:r>
        <w:t>Στην τεχνολογική εποχή μας, την οποία κανείς δεν φαίνεται να αμφισβητεί, τα προϊόντα της πληροφοριακής βιομηχανίας επηρεάζουν δραστικά τη λειτουργία της οικονομίας και επενεργούν καταλυτικά στη διαμόρφωση των κοινωνικών σχέσεων και την ανταλλαγή πληροφοριών μεταξύ των ατόμων του πλανήτη μας.</w:t>
      </w:r>
      <w:r w:rsidRPr="005D575E">
        <w:t xml:space="preserve"> </w:t>
      </w:r>
      <w:r>
        <w:t>Η κοινωνία των πληροφοριών είναι μπροστά μας, ενώ η αξιοποίηση των ευκαιριών που προσφέρει η ψηφιακή τεχνολογία είναι το ζητούμενο. Η Ελλάδα είναι μία χώρα όπου η τεχνολογία (αλλά και η τεχνογνωσία) αργεί να χρησιμοποιηθεί σε επιτελικές θέσεις. Η εμφανής τεχνολογική μας υστέρηση οφείλεται στην αδυναμία να κατανοήσουμε την ουσιαστική διάσταση του ρόλου της τεχνολογίας και των επιπτώσεων της στην οικονομική και κοινωνική λειτουργία τους. Ο απώτερος στόχος της πληροφορικής είναι να βελτιώσει στο μέγιστο δυνατό τον τρόπο εργασίας του ανθρώπου. Δυστυχώς στην Ελλάδα</w:t>
      </w:r>
      <w:r w:rsidRPr="005D575E">
        <w:t>,</w:t>
      </w:r>
      <w:r>
        <w:t xml:space="preserve"> όπως συμβαίνει σε πολλούς κλάδους, στον ευαίσθητο χώρο της Δασοπονίας τα παραπάνω ακούγονται απόμακρα, διότι κανένας μέχρι σήμερα δεν ενδιαφέρθηκε για τη βελτίωση της επιστημονικής και επαγγελματικής θέσεως των δασολόγων. Γραφειοκρατικές </w:t>
      </w:r>
      <w:r>
        <w:lastRenderedPageBreak/>
        <w:t xml:space="preserve">και διοικητικές </w:t>
      </w:r>
      <w:proofErr w:type="spellStart"/>
      <w:r>
        <w:t>υπερφορτώσης</w:t>
      </w:r>
      <w:proofErr w:type="spellEnd"/>
      <w:r>
        <w:t xml:space="preserve"> των δασολόγων των διαφόρων υπηρεσιών δεν δίνουν τις ευκαιρίες βελτίωσης της θέσεως των σαν επιστήμονες.</w:t>
      </w:r>
    </w:p>
    <w:p w:rsidR="001226AE" w:rsidRDefault="00170765">
      <w:pPr>
        <w:jc w:val="both"/>
      </w:pPr>
      <w:proofErr w:type="spellStart"/>
      <w:r>
        <w:t>Ενα</w:t>
      </w:r>
      <w:proofErr w:type="spellEnd"/>
      <w:r>
        <w:t xml:space="preserve"> Σύστημα Επεξεργασίας Δεδομένων είναι ένα σύνολο από συσκευές, προσωπικό και διαδικασίες που συγκεντρώνει, αποθηκεύει, αρχειοθετεί και συσχετίζει διάφορα δεδομένα και παρέχει πληροφορίες.  </w:t>
      </w:r>
      <w:r w:rsidRPr="005D575E">
        <w:t>‘</w:t>
      </w:r>
      <w:proofErr w:type="spellStart"/>
      <w:r>
        <w:t>Οταν</w:t>
      </w:r>
      <w:proofErr w:type="spellEnd"/>
      <w:r>
        <w:t xml:space="preserve"> η επεξεργασία των δεδομένων γίνεται με τη βοήθεια αυτομάτων συσκευών, ονομάζεται Ηλεκτρονική Επεξεργασία Δεδομένων (Η.Ε.Δ.) (</w:t>
      </w:r>
      <w:r>
        <w:rPr>
          <w:lang w:val="en-US"/>
        </w:rPr>
        <w:t>Electronic Data Processing, EDP)</w:t>
      </w:r>
      <w:r>
        <w:t xml:space="preserve">. Σήμερα, η ευρεία ανάπτυξη των λογισμικών από τις διάφορες εταιρείες επιτρέπει στους χρήστες να εργάζονται με μεγάλη ευκολία, γρήγορα και αποδοτικά. </w:t>
      </w:r>
    </w:p>
    <w:p w:rsidR="001226AE" w:rsidRDefault="00170765">
      <w:pPr>
        <w:jc w:val="both"/>
      </w:pPr>
      <w:r>
        <w:t xml:space="preserve">Οι Η/Υ μπορούν να επιλύσουν προβλήματα συλλογής και επεξεργασίας δεδομένων σε διάφορους τομείς όπως π.χ. συλλογή και διαχείριση γεωγραφικών δεδομένων, διαχείριση και έλεγχου της δασικής παραγωγής, </w:t>
      </w:r>
      <w:proofErr w:type="spellStart"/>
      <w:r>
        <w:t>κ.λ.π</w:t>
      </w:r>
      <w:proofErr w:type="spellEnd"/>
      <w:r>
        <w:t xml:space="preserve">. Η επέμβαση της πληροφορικής στον τομέα της δασικής παραγωγής μπορεί να </w:t>
      </w:r>
      <w:proofErr w:type="spellStart"/>
      <w:r>
        <w:t>επιρεάσει</w:t>
      </w:r>
      <w:proofErr w:type="spellEnd"/>
      <w:r>
        <w:t xml:space="preserve"> τα σχέδια ανάπτυξης τόσο σε τοπικό επίπεδο όσο και σε περιφερειακό επίπεδο. Θεωρείται βέβαιο ότι η χρήση των Η/Υ και η επέκταση των εφαρμογών θα ενταθεί, καθώς έχει αυξηθεί η χρήση φιλικών λογισμικών προς τους χρήστες. Στον τομέα της παραγωγής των δασών θα πρέπει να δημιουργηθεί η κατάλληλη (ψηφιακή) τράπεζα πληροφοριών και να οργανωθεί η συγκέντρωση και επεξεργασία των απαραιτήτων δεδομένων. Τα δεδομένα αυτά υπάρχουν στις διαχειριστικές εκθέσεις των δασαρχείων.  </w:t>
      </w:r>
    </w:p>
    <w:p w:rsidR="001226AE" w:rsidRDefault="00170765">
      <w:pPr>
        <w:jc w:val="both"/>
      </w:pPr>
      <w:r>
        <w:t xml:space="preserve">Η είσοδος των </w:t>
      </w:r>
      <w:r>
        <w:rPr>
          <w:lang w:val="en-US"/>
        </w:rPr>
        <w:t>Microsoft</w:t>
      </w:r>
      <w:r w:rsidRPr="005D575E">
        <w:t xml:space="preserve"> </w:t>
      </w:r>
      <w:r>
        <w:rPr>
          <w:lang w:val="en-US"/>
        </w:rPr>
        <w:t>Windows</w:t>
      </w:r>
      <w:r w:rsidRPr="005D575E">
        <w:t xml:space="preserve"> </w:t>
      </w:r>
      <w:r>
        <w:t xml:space="preserve">και κυρίως των </w:t>
      </w:r>
      <w:r>
        <w:rPr>
          <w:lang w:val="en-US"/>
        </w:rPr>
        <w:t>Windows</w:t>
      </w:r>
      <w:r>
        <w:t xml:space="preserve">95, έχει προσφέρει στους απλούς χρήστες μία </w:t>
      </w:r>
      <w:proofErr w:type="spellStart"/>
      <w:r>
        <w:t>πιό</w:t>
      </w:r>
      <w:proofErr w:type="spellEnd"/>
      <w:r>
        <w:t xml:space="preserve"> εύκολη επαφή με τους Η/Υ. Υπάρχουν πολλά προγράμματα τα οποία τρέχουν κάτω από το περιβάλλον των </w:t>
      </w:r>
      <w:r>
        <w:rPr>
          <w:lang w:val="en-US"/>
        </w:rPr>
        <w:t>Windows</w:t>
      </w:r>
      <w:r>
        <w:t xml:space="preserve">95 και ένα τέτοιο είναι και το λογιστικό φύλλο </w:t>
      </w:r>
      <w:r>
        <w:rPr>
          <w:lang w:val="en-US"/>
        </w:rPr>
        <w:t>EXCEL</w:t>
      </w:r>
      <w:r>
        <w:t>7</w:t>
      </w:r>
      <w:r w:rsidRPr="005D575E">
        <w:t>.</w:t>
      </w:r>
      <w:r>
        <w:t xml:space="preserve"> Πρέπει να γίνει συνείδηση ότι η τάση είναι να μεταφερθούν πολλές από τις λειτουργίες που κατά παράδοση εκτελούσε ο αναλυτής ή προγραμματιστής στους ίδιους τους χρήστες που χρησιμοποιούν τον Η/Υ. Με τη βοήθεια εργαλείων, όπως οι </w:t>
      </w:r>
      <w:proofErr w:type="spellStart"/>
      <w:r>
        <w:t>γλώσες</w:t>
      </w:r>
      <w:proofErr w:type="spellEnd"/>
      <w:r>
        <w:t xml:space="preserve"> και τα συστήματα 4</w:t>
      </w:r>
      <w:r>
        <w:rPr>
          <w:vertAlign w:val="superscript"/>
        </w:rPr>
        <w:t>ης</w:t>
      </w:r>
      <w:r>
        <w:t xml:space="preserve"> γενιάς, μπορούν σχετικά εύκολα οι χρήστες να δημιουργούν μικρά και ευέλικτα προγράμματα. </w:t>
      </w:r>
      <w:r w:rsidRPr="005D575E">
        <w:t>‘</w:t>
      </w:r>
      <w:proofErr w:type="spellStart"/>
      <w:r>
        <w:t>Ενα</w:t>
      </w:r>
      <w:proofErr w:type="spellEnd"/>
      <w:r>
        <w:t xml:space="preserve"> τέτοιο ευέλικτο πρόγραμμα για τον τρόπο οργάνωσης, επεξεργασίας και παρουσίασης απογραφικών δασικών δεδομένων παρουσιάζεται με αυτήν την εργασία.  </w:t>
      </w:r>
    </w:p>
    <w:p w:rsidR="001226AE" w:rsidRDefault="00170765">
      <w:pPr>
        <w:jc w:val="both"/>
      </w:pPr>
      <w:r>
        <w:t xml:space="preserve">Η γλώσσα </w:t>
      </w:r>
      <w:proofErr w:type="spellStart"/>
      <w:r>
        <w:t>μακροεντολών</w:t>
      </w:r>
      <w:proofErr w:type="spellEnd"/>
      <w:r>
        <w:t xml:space="preserve"> του </w:t>
      </w:r>
      <w:r w:rsidRPr="005D575E">
        <w:t xml:space="preserve"> </w:t>
      </w:r>
      <w:r>
        <w:rPr>
          <w:lang w:val="en-US"/>
        </w:rPr>
        <w:t>Microsoft</w:t>
      </w:r>
      <w:r w:rsidRPr="005D575E">
        <w:t xml:space="preserve"> </w:t>
      </w:r>
      <w:r>
        <w:rPr>
          <w:lang w:val="en-US"/>
        </w:rPr>
        <w:t>Excel</w:t>
      </w:r>
      <w:r>
        <w:t xml:space="preserve"> είναι ένα ισχυρό εργαλείο, ένα περιβάλλον ανάπτυξης που </w:t>
      </w:r>
      <w:proofErr w:type="spellStart"/>
      <w:r>
        <w:t>χρησιμοποίεται</w:t>
      </w:r>
      <w:proofErr w:type="spellEnd"/>
      <w:r>
        <w:t xml:space="preserve"> από ειδικούς και μη για την αντιμετώπιση συγκεκριμένων προβλημάτων δημιουργώντας εξειδικευμένες εφαρμογές. Με τη χρησιμοποίηση αυτή είναι δυνατόν να κατασκευαστούν εφαρμογές που θα διευκολύνουν τους χρήστες. Μία τέτοια εφαρμογή παρουσιάζει και η εργασία αυτή με σκοπό τη χρησιμοποίηση της από τους δασολόγους διαχειριστές των δασαρχείων.</w:t>
      </w:r>
    </w:p>
    <w:p w:rsidR="001226AE" w:rsidRDefault="00170765">
      <w:pPr>
        <w:jc w:val="both"/>
        <w:rPr>
          <w:u w:val="single"/>
        </w:rPr>
      </w:pPr>
      <w:r>
        <w:rPr>
          <w:u w:val="single"/>
        </w:rPr>
        <w:t xml:space="preserve">ΑΠΑΙΤΗΣΕΙΣ </w:t>
      </w:r>
    </w:p>
    <w:p w:rsidR="001226AE" w:rsidRPr="005D575E" w:rsidRDefault="00170765">
      <w:pPr>
        <w:jc w:val="both"/>
      </w:pPr>
      <w:r>
        <w:t xml:space="preserve">Οι απαιτήσεις  για την χρησιμοποίηση του προγράμματος είναι οι ίδιες που απαιτούνται για τα </w:t>
      </w:r>
      <w:r>
        <w:rPr>
          <w:lang w:val="en-US"/>
        </w:rPr>
        <w:t>Windows</w:t>
      </w:r>
      <w:r w:rsidRPr="005D575E">
        <w:t>95</w:t>
      </w:r>
      <w:r>
        <w:t>, δηλαδή</w:t>
      </w:r>
      <w:r w:rsidRPr="005D575E">
        <w:t>:</w:t>
      </w:r>
    </w:p>
    <w:tbl>
      <w:tblPr>
        <w:tblW w:w="0" w:type="auto"/>
        <w:tblLayout w:type="fixed"/>
        <w:tblLook w:val="0000"/>
      </w:tblPr>
      <w:tblGrid>
        <w:gridCol w:w="4261"/>
        <w:gridCol w:w="4261"/>
      </w:tblGrid>
      <w:tr w:rsidR="001226AE">
        <w:tc>
          <w:tcPr>
            <w:tcW w:w="4261" w:type="dxa"/>
            <w:tcBorders>
              <w:bottom w:val="single" w:sz="6" w:space="0" w:color="auto"/>
            </w:tcBorders>
          </w:tcPr>
          <w:p w:rsidR="001226AE" w:rsidRDefault="00170765">
            <w:pPr>
              <w:jc w:val="both"/>
            </w:pPr>
            <w:r>
              <w:t xml:space="preserve">Υλικό μέρος Η/Υ </w:t>
            </w:r>
            <w:r w:rsidRPr="005D575E">
              <w:t>(</w:t>
            </w:r>
            <w:r>
              <w:rPr>
                <w:lang w:val="en-US"/>
              </w:rPr>
              <w:t>hardware</w:t>
            </w:r>
            <w:r w:rsidRPr="005D575E">
              <w:t>)</w:t>
            </w:r>
          </w:p>
        </w:tc>
        <w:tc>
          <w:tcPr>
            <w:tcW w:w="4261" w:type="dxa"/>
            <w:tcBorders>
              <w:left w:val="single" w:sz="6" w:space="0" w:color="auto"/>
              <w:bottom w:val="single" w:sz="6" w:space="0" w:color="auto"/>
            </w:tcBorders>
          </w:tcPr>
          <w:p w:rsidR="001226AE" w:rsidRDefault="00170765">
            <w:pPr>
              <w:jc w:val="both"/>
              <w:rPr>
                <w:lang w:val="en-US"/>
              </w:rPr>
            </w:pPr>
            <w:r>
              <w:t>Λογισμικό (</w:t>
            </w:r>
            <w:r>
              <w:rPr>
                <w:lang w:val="en-US"/>
              </w:rPr>
              <w:t>Software)</w:t>
            </w:r>
          </w:p>
          <w:p w:rsidR="001226AE" w:rsidRDefault="001226AE">
            <w:pPr>
              <w:jc w:val="both"/>
            </w:pPr>
          </w:p>
        </w:tc>
      </w:tr>
      <w:tr w:rsidR="001226AE">
        <w:tc>
          <w:tcPr>
            <w:tcW w:w="4261" w:type="dxa"/>
          </w:tcPr>
          <w:p w:rsidR="001226AE" w:rsidRDefault="00170765">
            <w:pPr>
              <w:jc w:val="both"/>
            </w:pPr>
            <w:r>
              <w:t xml:space="preserve">1. Η/Υ 486 ή </w:t>
            </w:r>
            <w:r>
              <w:rPr>
                <w:lang w:val="en-US"/>
              </w:rPr>
              <w:t>Pentium</w:t>
            </w:r>
          </w:p>
          <w:p w:rsidR="001226AE" w:rsidRPr="005D575E" w:rsidRDefault="00170765">
            <w:pPr>
              <w:jc w:val="both"/>
            </w:pPr>
            <w:r>
              <w:t>2. 8</w:t>
            </w:r>
            <w:r w:rsidRPr="005D575E">
              <w:t xml:space="preserve"> </w:t>
            </w:r>
            <w:r>
              <w:rPr>
                <w:lang w:val="en-US"/>
              </w:rPr>
              <w:t>Mb</w:t>
            </w:r>
            <w:r w:rsidRPr="005D575E">
              <w:t xml:space="preserve"> </w:t>
            </w:r>
            <w:r>
              <w:t xml:space="preserve"> μνήμης </w:t>
            </w:r>
            <w:r>
              <w:rPr>
                <w:lang w:val="en-US"/>
              </w:rPr>
              <w:t>RAM</w:t>
            </w:r>
          </w:p>
          <w:p w:rsidR="001226AE" w:rsidRDefault="00170765">
            <w:pPr>
              <w:jc w:val="both"/>
            </w:pPr>
            <w:r w:rsidRPr="005D575E">
              <w:t xml:space="preserve">3. </w:t>
            </w:r>
            <w:proofErr w:type="spellStart"/>
            <w:r>
              <w:t>Kάρτα</w:t>
            </w:r>
            <w:proofErr w:type="spellEnd"/>
            <w:r>
              <w:t xml:space="preserve"> οθόνης με δυνατότητα </w:t>
            </w:r>
            <w:proofErr w:type="spellStart"/>
            <w:r>
              <w:t>απεικόνησης</w:t>
            </w:r>
            <w:proofErr w:type="spellEnd"/>
            <w:r>
              <w:t xml:space="preserve"> 256 ή περισσοτέρων χρωμάτων</w:t>
            </w:r>
          </w:p>
        </w:tc>
        <w:tc>
          <w:tcPr>
            <w:tcW w:w="4261" w:type="dxa"/>
            <w:tcBorders>
              <w:top w:val="single" w:sz="6" w:space="0" w:color="auto"/>
              <w:left w:val="single" w:sz="6" w:space="0" w:color="auto"/>
            </w:tcBorders>
          </w:tcPr>
          <w:p w:rsidR="001226AE" w:rsidRDefault="00170765">
            <w:pPr>
              <w:jc w:val="both"/>
              <w:rPr>
                <w:lang w:val="en-US"/>
              </w:rPr>
            </w:pPr>
            <w:r>
              <w:t xml:space="preserve">1. </w:t>
            </w:r>
            <w:r>
              <w:rPr>
                <w:lang w:val="en-US"/>
              </w:rPr>
              <w:t>Win95</w:t>
            </w:r>
          </w:p>
          <w:p w:rsidR="001226AE" w:rsidRDefault="00170765">
            <w:pPr>
              <w:jc w:val="both"/>
            </w:pPr>
            <w:r>
              <w:rPr>
                <w:lang w:val="en-US"/>
              </w:rPr>
              <w:t xml:space="preserve">2. Excel </w:t>
            </w:r>
            <w:r>
              <w:t>7</w:t>
            </w:r>
          </w:p>
        </w:tc>
      </w:tr>
    </w:tbl>
    <w:p w:rsidR="001226AE" w:rsidRDefault="00170765">
      <w:pPr>
        <w:jc w:val="both"/>
        <w:rPr>
          <w:u w:val="single"/>
        </w:rPr>
      </w:pPr>
      <w:r>
        <w:rPr>
          <w:u w:val="single"/>
        </w:rPr>
        <w:lastRenderedPageBreak/>
        <w:t>ΔΟΜΗ ΤΟΥ ΠΡΟΓΡΑΜΜΑΤΟΣ</w:t>
      </w:r>
    </w:p>
    <w:p w:rsidR="001226AE" w:rsidRPr="005D575E" w:rsidRDefault="00170765">
      <w:pPr>
        <w:jc w:val="both"/>
      </w:pPr>
      <w:r>
        <w:t>Το όλο πρόγραμμα μπορεί να διακριθεί σε τρία αλληλοσυνδεόμενα τμήματα</w:t>
      </w:r>
      <w:r w:rsidRPr="005D575E">
        <w:t>:</w:t>
      </w:r>
    </w:p>
    <w:p w:rsidR="001226AE" w:rsidRDefault="00170765">
      <w:pPr>
        <w:jc w:val="both"/>
      </w:pPr>
      <w:r>
        <w:t>1</w:t>
      </w:r>
      <w:r>
        <w:rPr>
          <w:vertAlign w:val="superscript"/>
        </w:rPr>
        <w:t>ον</w:t>
      </w:r>
      <w:r>
        <w:t xml:space="preserve">. Το τμήμα αυτό είναι που χρησιμοποιεί ο χρήστης και του προσφέρει τις διάφορες επιλογές εργασίας, τις δυνατότητες παρουσίασης και εκτύπωσης των δεδομένων. Ο χρήστης </w:t>
      </w:r>
      <w:proofErr w:type="spellStart"/>
      <w:r>
        <w:t>χρησιμοποεί</w:t>
      </w:r>
      <w:proofErr w:type="spellEnd"/>
      <w:r>
        <w:t xml:space="preserve"> το πληκτρολόγιο και το ποντίκι του Η/Υ για να επιλέξει και κινηθεί στις διάφορες επιλογές.</w:t>
      </w:r>
    </w:p>
    <w:p w:rsidR="001226AE" w:rsidRDefault="00170765">
      <w:pPr>
        <w:jc w:val="both"/>
      </w:pPr>
      <w:r>
        <w:t>2</w:t>
      </w:r>
      <w:r>
        <w:rPr>
          <w:vertAlign w:val="superscript"/>
        </w:rPr>
        <w:t>ον</w:t>
      </w:r>
      <w:r>
        <w:t xml:space="preserve">. Το τμήμα της βάσης δεδομένων. Σ' αυτό το τμήμα υπάρχουν τα πεδία των βάσεων δεδομένων, τα οποία θα πρέπει να συμπληρώσει ο διαχειριστής δασολόγος. Ο Πίνακας Ι παρουσιάζει τα πεδία των βάσεων δεδομένων και το τι θα συμπληρώσουν οι χρήστες </w:t>
      </w:r>
      <w:r w:rsidRPr="005D575E">
        <w:t>:</w:t>
      </w:r>
    </w:p>
    <w:p w:rsidR="001226AE" w:rsidRDefault="00170765">
      <w:pPr>
        <w:jc w:val="both"/>
      </w:pPr>
      <w:r>
        <w:t>Πίνακας Ι. Πεδία βάσης δεδομένων</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69"/>
        <w:gridCol w:w="5386"/>
      </w:tblGrid>
      <w:tr w:rsidR="001226AE">
        <w:tc>
          <w:tcPr>
            <w:tcW w:w="3369" w:type="dxa"/>
          </w:tcPr>
          <w:p w:rsidR="001226AE" w:rsidRDefault="00170765">
            <w:pPr>
              <w:jc w:val="both"/>
            </w:pPr>
            <w:r>
              <w:t>Πεδία βάσης δεδομένων</w:t>
            </w:r>
          </w:p>
        </w:tc>
        <w:tc>
          <w:tcPr>
            <w:tcW w:w="5386" w:type="dxa"/>
          </w:tcPr>
          <w:p w:rsidR="001226AE" w:rsidRDefault="00170765">
            <w:pPr>
              <w:jc w:val="both"/>
            </w:pPr>
            <w:r>
              <w:t>Συμπλήρωση από χρήστες</w:t>
            </w:r>
          </w:p>
        </w:tc>
      </w:tr>
      <w:tr w:rsidR="001226AE">
        <w:tc>
          <w:tcPr>
            <w:tcW w:w="8755" w:type="dxa"/>
            <w:gridSpan w:val="2"/>
          </w:tcPr>
          <w:p w:rsidR="001226AE" w:rsidRDefault="001226AE">
            <w:pPr>
              <w:jc w:val="both"/>
            </w:pPr>
          </w:p>
        </w:tc>
      </w:tr>
      <w:tr w:rsidR="001226AE">
        <w:tc>
          <w:tcPr>
            <w:tcW w:w="3369" w:type="dxa"/>
          </w:tcPr>
          <w:p w:rsidR="001226AE" w:rsidRDefault="00170765">
            <w:pPr>
              <w:jc w:val="both"/>
            </w:pPr>
            <w:r>
              <w:t xml:space="preserve">Κωδικός </w:t>
            </w:r>
            <w:proofErr w:type="spellStart"/>
            <w:r>
              <w:t>συστάδος</w:t>
            </w:r>
            <w:proofErr w:type="spellEnd"/>
          </w:p>
        </w:tc>
        <w:tc>
          <w:tcPr>
            <w:tcW w:w="5386" w:type="dxa"/>
          </w:tcPr>
          <w:p w:rsidR="001226AE" w:rsidRDefault="00170765">
            <w:pPr>
              <w:jc w:val="both"/>
            </w:pPr>
            <w:r>
              <w:t>Πληκτρολόγηση του κωδικού με τη μορφή: 10α, …10στ, κλπ</w:t>
            </w:r>
          </w:p>
        </w:tc>
      </w:tr>
      <w:tr w:rsidR="001226AE">
        <w:tc>
          <w:tcPr>
            <w:tcW w:w="3369" w:type="dxa"/>
          </w:tcPr>
          <w:p w:rsidR="001226AE" w:rsidRDefault="00170765">
            <w:pPr>
              <w:jc w:val="both"/>
            </w:pPr>
            <w:r>
              <w:t>Δάσος</w:t>
            </w:r>
          </w:p>
        </w:tc>
        <w:tc>
          <w:tcPr>
            <w:tcW w:w="5386" w:type="dxa"/>
          </w:tcPr>
          <w:p w:rsidR="001226AE" w:rsidRDefault="00170765">
            <w:pPr>
              <w:jc w:val="both"/>
            </w:pPr>
            <w:r>
              <w:t>Πληκτρολόγηση της ονομασίας του δάσους που ανήκει η συστάδα</w:t>
            </w:r>
          </w:p>
        </w:tc>
      </w:tr>
      <w:tr w:rsidR="001226AE">
        <w:tc>
          <w:tcPr>
            <w:tcW w:w="3369" w:type="dxa"/>
          </w:tcPr>
          <w:p w:rsidR="001226AE" w:rsidRDefault="00170765">
            <w:pPr>
              <w:jc w:val="both"/>
            </w:pPr>
            <w:r>
              <w:t>Δασική θέση</w:t>
            </w:r>
          </w:p>
        </w:tc>
        <w:tc>
          <w:tcPr>
            <w:tcW w:w="5386" w:type="dxa"/>
          </w:tcPr>
          <w:p w:rsidR="001226AE" w:rsidRDefault="00170765">
            <w:pPr>
              <w:jc w:val="both"/>
            </w:pPr>
            <w:r>
              <w:t>Πληκτρολόγηση της ονομασίας της δασικής θέσης που ανήκει η συστάδα</w:t>
            </w:r>
          </w:p>
        </w:tc>
      </w:tr>
      <w:tr w:rsidR="001226AE">
        <w:tc>
          <w:tcPr>
            <w:tcW w:w="3369" w:type="dxa"/>
          </w:tcPr>
          <w:p w:rsidR="001226AE" w:rsidRDefault="00170765">
            <w:pPr>
              <w:jc w:val="both"/>
            </w:pPr>
            <w:r>
              <w:t>Τμήμα</w:t>
            </w:r>
          </w:p>
        </w:tc>
        <w:tc>
          <w:tcPr>
            <w:tcW w:w="5386" w:type="dxa"/>
          </w:tcPr>
          <w:p w:rsidR="001226AE" w:rsidRDefault="00170765">
            <w:pPr>
              <w:jc w:val="both"/>
            </w:pPr>
            <w:r>
              <w:t>Πληκτρολόγηση του κωδικού του τμήματος</w:t>
            </w:r>
          </w:p>
        </w:tc>
      </w:tr>
      <w:tr w:rsidR="001226AE">
        <w:tc>
          <w:tcPr>
            <w:tcW w:w="3369" w:type="dxa"/>
          </w:tcPr>
          <w:p w:rsidR="001226AE" w:rsidRDefault="00170765">
            <w:pPr>
              <w:jc w:val="both"/>
            </w:pPr>
            <w:r>
              <w:t>Σύμπλεγμα</w:t>
            </w:r>
          </w:p>
        </w:tc>
        <w:tc>
          <w:tcPr>
            <w:tcW w:w="5386" w:type="dxa"/>
          </w:tcPr>
          <w:p w:rsidR="001226AE" w:rsidRDefault="00170765">
            <w:pPr>
              <w:jc w:val="both"/>
            </w:pPr>
            <w:r>
              <w:t>Πληκτρολόγηση της ονομασίας του Συμπλέγματος που ανήκει η συστάδα</w:t>
            </w:r>
          </w:p>
        </w:tc>
      </w:tr>
      <w:tr w:rsidR="001226AE">
        <w:tc>
          <w:tcPr>
            <w:tcW w:w="3369" w:type="dxa"/>
          </w:tcPr>
          <w:p w:rsidR="001226AE" w:rsidRDefault="00170765">
            <w:pPr>
              <w:jc w:val="both"/>
            </w:pPr>
            <w:r>
              <w:t>Δασοσκεπής έκταση</w:t>
            </w:r>
          </w:p>
        </w:tc>
        <w:tc>
          <w:tcPr>
            <w:tcW w:w="5386" w:type="dxa"/>
          </w:tcPr>
          <w:p w:rsidR="001226AE" w:rsidRDefault="00170765">
            <w:pPr>
              <w:jc w:val="both"/>
            </w:pPr>
            <w:r>
              <w:t xml:space="preserve">Πληκτρολόγηση της ανάλογης έκτασης (σε στρ.) </w:t>
            </w:r>
          </w:p>
        </w:tc>
      </w:tr>
      <w:tr w:rsidR="001226AE">
        <w:tc>
          <w:tcPr>
            <w:tcW w:w="3369" w:type="dxa"/>
          </w:tcPr>
          <w:p w:rsidR="001226AE" w:rsidRDefault="00170765">
            <w:pPr>
              <w:jc w:val="both"/>
            </w:pPr>
            <w:r>
              <w:t>Μερικώς δασοσκεπής έκταση</w:t>
            </w:r>
          </w:p>
        </w:tc>
        <w:tc>
          <w:tcPr>
            <w:tcW w:w="5386" w:type="dxa"/>
          </w:tcPr>
          <w:p w:rsidR="001226AE" w:rsidRDefault="00170765">
            <w:pPr>
              <w:jc w:val="center"/>
            </w:pPr>
            <w:r>
              <w:t>"</w:t>
            </w:r>
          </w:p>
        </w:tc>
      </w:tr>
      <w:tr w:rsidR="001226AE">
        <w:tc>
          <w:tcPr>
            <w:tcW w:w="3369" w:type="dxa"/>
          </w:tcPr>
          <w:p w:rsidR="001226AE" w:rsidRDefault="00170765">
            <w:pPr>
              <w:jc w:val="both"/>
            </w:pPr>
            <w:r>
              <w:t>Αγροί</w:t>
            </w:r>
          </w:p>
        </w:tc>
        <w:tc>
          <w:tcPr>
            <w:tcW w:w="5386" w:type="dxa"/>
          </w:tcPr>
          <w:p w:rsidR="001226AE" w:rsidRDefault="00170765">
            <w:pPr>
              <w:jc w:val="center"/>
            </w:pPr>
            <w:r>
              <w:t>"</w:t>
            </w:r>
          </w:p>
        </w:tc>
      </w:tr>
      <w:tr w:rsidR="001226AE">
        <w:tc>
          <w:tcPr>
            <w:tcW w:w="3369" w:type="dxa"/>
          </w:tcPr>
          <w:p w:rsidR="001226AE" w:rsidRDefault="00170765">
            <w:pPr>
              <w:jc w:val="both"/>
            </w:pPr>
            <w:r>
              <w:t>Γυμνές εκτάσεις</w:t>
            </w:r>
          </w:p>
        </w:tc>
        <w:tc>
          <w:tcPr>
            <w:tcW w:w="5386" w:type="dxa"/>
          </w:tcPr>
          <w:p w:rsidR="001226AE" w:rsidRDefault="00170765">
            <w:pPr>
              <w:jc w:val="center"/>
            </w:pPr>
            <w:r>
              <w:t>"</w:t>
            </w:r>
          </w:p>
        </w:tc>
      </w:tr>
      <w:tr w:rsidR="001226AE">
        <w:tc>
          <w:tcPr>
            <w:tcW w:w="3369" w:type="dxa"/>
          </w:tcPr>
          <w:p w:rsidR="001226AE" w:rsidRDefault="00170765">
            <w:pPr>
              <w:jc w:val="both"/>
            </w:pPr>
            <w:proofErr w:type="spellStart"/>
            <w:r>
              <w:t>Αγονες</w:t>
            </w:r>
            <w:proofErr w:type="spellEnd"/>
          </w:p>
        </w:tc>
        <w:tc>
          <w:tcPr>
            <w:tcW w:w="5386" w:type="dxa"/>
          </w:tcPr>
          <w:p w:rsidR="001226AE" w:rsidRDefault="00170765">
            <w:pPr>
              <w:jc w:val="center"/>
            </w:pPr>
            <w:r>
              <w:t>"</w:t>
            </w:r>
          </w:p>
        </w:tc>
      </w:tr>
      <w:tr w:rsidR="001226AE">
        <w:tc>
          <w:tcPr>
            <w:tcW w:w="3369" w:type="dxa"/>
          </w:tcPr>
          <w:p w:rsidR="001226AE" w:rsidRDefault="00170765">
            <w:pPr>
              <w:jc w:val="both"/>
            </w:pPr>
            <w:r>
              <w:t>ΣΥΝΟΛΟ</w:t>
            </w:r>
          </w:p>
        </w:tc>
        <w:tc>
          <w:tcPr>
            <w:tcW w:w="5386" w:type="dxa"/>
          </w:tcPr>
          <w:p w:rsidR="001226AE" w:rsidRDefault="00170765">
            <w:pPr>
              <w:jc w:val="both"/>
            </w:pPr>
            <w:r>
              <w:t xml:space="preserve">Υπολογισμός (από το πρόγραμμα) του συνόλου της έκτασης της </w:t>
            </w:r>
            <w:proofErr w:type="spellStart"/>
            <w:r>
              <w:t>συστάδος</w:t>
            </w:r>
            <w:proofErr w:type="spellEnd"/>
          </w:p>
        </w:tc>
      </w:tr>
      <w:tr w:rsidR="001226AE">
        <w:tc>
          <w:tcPr>
            <w:tcW w:w="3369" w:type="dxa"/>
          </w:tcPr>
          <w:p w:rsidR="001226AE" w:rsidRDefault="00170765">
            <w:pPr>
              <w:jc w:val="both"/>
            </w:pPr>
            <w:proofErr w:type="spellStart"/>
            <w:r>
              <w:t>Υπερθαλάσσιο</w:t>
            </w:r>
            <w:proofErr w:type="spellEnd"/>
            <w:r>
              <w:t xml:space="preserve"> ύψος</w:t>
            </w:r>
          </w:p>
        </w:tc>
        <w:tc>
          <w:tcPr>
            <w:tcW w:w="5386" w:type="dxa"/>
          </w:tcPr>
          <w:p w:rsidR="001226AE" w:rsidRDefault="00170765">
            <w:pPr>
              <w:jc w:val="both"/>
            </w:pPr>
            <w:r>
              <w:t xml:space="preserve">Πληκτρολόγηση του </w:t>
            </w:r>
            <w:proofErr w:type="spellStart"/>
            <w:r>
              <w:t>μετρηθέντος</w:t>
            </w:r>
            <w:proofErr w:type="spellEnd"/>
            <w:r>
              <w:t xml:space="preserve"> </w:t>
            </w:r>
            <w:proofErr w:type="spellStart"/>
            <w:r>
              <w:t>υπερθαλάσ</w:t>
            </w:r>
            <w:proofErr w:type="spellEnd"/>
            <w:r w:rsidRPr="005D575E">
              <w:t>-</w:t>
            </w:r>
            <w:proofErr w:type="spellStart"/>
            <w:r>
              <w:t>σιου</w:t>
            </w:r>
            <w:proofErr w:type="spellEnd"/>
            <w:r>
              <w:t xml:space="preserve"> ύψους</w:t>
            </w:r>
          </w:p>
        </w:tc>
      </w:tr>
      <w:tr w:rsidR="001226AE">
        <w:tc>
          <w:tcPr>
            <w:tcW w:w="3369" w:type="dxa"/>
          </w:tcPr>
          <w:p w:rsidR="001226AE" w:rsidRDefault="00170765">
            <w:pPr>
              <w:jc w:val="both"/>
            </w:pPr>
            <w:proofErr w:type="spellStart"/>
            <w:r>
              <w:t>Εκθεση</w:t>
            </w:r>
            <w:proofErr w:type="spellEnd"/>
          </w:p>
        </w:tc>
        <w:tc>
          <w:tcPr>
            <w:tcW w:w="5386" w:type="dxa"/>
          </w:tcPr>
          <w:p w:rsidR="001226AE" w:rsidRDefault="00170765">
            <w:pPr>
              <w:jc w:val="both"/>
            </w:pPr>
            <w:r>
              <w:t>Πληκτρολόγηση της εκθέσεως</w:t>
            </w:r>
          </w:p>
        </w:tc>
      </w:tr>
      <w:tr w:rsidR="001226AE">
        <w:tc>
          <w:tcPr>
            <w:tcW w:w="3369" w:type="dxa"/>
          </w:tcPr>
          <w:p w:rsidR="001226AE" w:rsidRDefault="00170765">
            <w:pPr>
              <w:jc w:val="both"/>
            </w:pPr>
            <w:r>
              <w:t>Κλίση</w:t>
            </w:r>
          </w:p>
        </w:tc>
        <w:tc>
          <w:tcPr>
            <w:tcW w:w="5386" w:type="dxa"/>
          </w:tcPr>
          <w:p w:rsidR="001226AE" w:rsidRDefault="00170765">
            <w:pPr>
              <w:jc w:val="both"/>
            </w:pPr>
            <w:r>
              <w:t>Πληκτρολόγηση της κλίσεως</w:t>
            </w:r>
          </w:p>
        </w:tc>
      </w:tr>
      <w:tr w:rsidR="001226AE">
        <w:tc>
          <w:tcPr>
            <w:tcW w:w="3369" w:type="dxa"/>
          </w:tcPr>
          <w:p w:rsidR="001226AE" w:rsidRDefault="00170765">
            <w:pPr>
              <w:jc w:val="both"/>
            </w:pPr>
            <w:r>
              <w:t>Πέτρωμα</w:t>
            </w:r>
          </w:p>
        </w:tc>
        <w:tc>
          <w:tcPr>
            <w:tcW w:w="5386" w:type="dxa"/>
          </w:tcPr>
          <w:p w:rsidR="001226AE" w:rsidRDefault="00170765">
            <w:pPr>
              <w:jc w:val="both"/>
            </w:pPr>
            <w:r>
              <w:t>Πληκτρολόγηση του κυρίου πετρώματος</w:t>
            </w:r>
          </w:p>
        </w:tc>
      </w:tr>
      <w:tr w:rsidR="001226AE">
        <w:tc>
          <w:tcPr>
            <w:tcW w:w="3369" w:type="dxa"/>
          </w:tcPr>
          <w:p w:rsidR="001226AE" w:rsidRDefault="00170765">
            <w:pPr>
              <w:jc w:val="both"/>
            </w:pPr>
            <w:r>
              <w:t>Εδαφικές συνθήκες</w:t>
            </w:r>
          </w:p>
        </w:tc>
        <w:tc>
          <w:tcPr>
            <w:tcW w:w="5386" w:type="dxa"/>
          </w:tcPr>
          <w:p w:rsidR="001226AE" w:rsidRDefault="00170765">
            <w:pPr>
              <w:jc w:val="both"/>
            </w:pPr>
            <w:r>
              <w:t>Πληκτρολόγηση των εδαφικών συνθηκών</w:t>
            </w:r>
          </w:p>
        </w:tc>
      </w:tr>
      <w:tr w:rsidR="001226AE">
        <w:tc>
          <w:tcPr>
            <w:tcW w:w="3369" w:type="dxa"/>
          </w:tcPr>
          <w:p w:rsidR="001226AE" w:rsidRDefault="00170765">
            <w:pPr>
              <w:jc w:val="both"/>
            </w:pPr>
            <w:r>
              <w:t>Ποιότητα τόπου</w:t>
            </w:r>
          </w:p>
        </w:tc>
        <w:tc>
          <w:tcPr>
            <w:tcW w:w="5386" w:type="dxa"/>
          </w:tcPr>
          <w:p w:rsidR="001226AE" w:rsidRDefault="00170765">
            <w:pPr>
              <w:jc w:val="both"/>
            </w:pPr>
            <w:r>
              <w:t>Πληκτρολόγηση της ποιότητας τόπου</w:t>
            </w:r>
          </w:p>
        </w:tc>
      </w:tr>
      <w:tr w:rsidR="001226AE">
        <w:tc>
          <w:tcPr>
            <w:tcW w:w="3369" w:type="dxa"/>
          </w:tcPr>
          <w:p w:rsidR="001226AE" w:rsidRDefault="00170765">
            <w:pPr>
              <w:jc w:val="both"/>
            </w:pPr>
            <w:r>
              <w:t>Δασοπονικό είδος</w:t>
            </w:r>
          </w:p>
        </w:tc>
        <w:tc>
          <w:tcPr>
            <w:tcW w:w="5386" w:type="dxa"/>
          </w:tcPr>
          <w:p w:rsidR="001226AE" w:rsidRDefault="00170765">
            <w:pPr>
              <w:jc w:val="both"/>
            </w:pPr>
            <w:r>
              <w:t>Πληκτρολόγηση του κύριου και δευτερευόντων δασοπονικών ειδών</w:t>
            </w:r>
          </w:p>
        </w:tc>
      </w:tr>
      <w:tr w:rsidR="001226AE">
        <w:tc>
          <w:tcPr>
            <w:tcW w:w="3369" w:type="dxa"/>
          </w:tcPr>
          <w:p w:rsidR="001226AE" w:rsidRDefault="00170765">
            <w:pPr>
              <w:jc w:val="both"/>
            </w:pPr>
            <w:r>
              <w:t>Διαχειριστική κλάση</w:t>
            </w:r>
          </w:p>
        </w:tc>
        <w:tc>
          <w:tcPr>
            <w:tcW w:w="5386" w:type="dxa"/>
          </w:tcPr>
          <w:p w:rsidR="001226AE" w:rsidRDefault="00170765">
            <w:pPr>
              <w:jc w:val="both"/>
            </w:pPr>
            <w:r>
              <w:t>Πληκτρολόγηση των αντιστοίχων μετρήσεων</w:t>
            </w:r>
          </w:p>
        </w:tc>
      </w:tr>
      <w:tr w:rsidR="001226AE">
        <w:tc>
          <w:tcPr>
            <w:tcW w:w="3369" w:type="dxa"/>
          </w:tcPr>
          <w:p w:rsidR="001226AE" w:rsidRDefault="00170765">
            <w:pPr>
              <w:jc w:val="both"/>
            </w:pPr>
            <w:r>
              <w:t>Ηλικία</w:t>
            </w:r>
          </w:p>
        </w:tc>
        <w:tc>
          <w:tcPr>
            <w:tcW w:w="5386" w:type="dxa"/>
          </w:tcPr>
          <w:p w:rsidR="001226AE" w:rsidRDefault="00170765">
            <w:pPr>
              <w:jc w:val="center"/>
            </w:pPr>
            <w:r>
              <w:t>"</w:t>
            </w:r>
          </w:p>
        </w:tc>
      </w:tr>
      <w:tr w:rsidR="001226AE">
        <w:tc>
          <w:tcPr>
            <w:tcW w:w="3369" w:type="dxa"/>
          </w:tcPr>
          <w:p w:rsidR="001226AE" w:rsidRDefault="00170765">
            <w:pPr>
              <w:jc w:val="both"/>
            </w:pPr>
            <w:r>
              <w:t xml:space="preserve">Βαθμός </w:t>
            </w:r>
            <w:proofErr w:type="spellStart"/>
            <w:r>
              <w:t>συγκόμωσης</w:t>
            </w:r>
            <w:proofErr w:type="spellEnd"/>
          </w:p>
        </w:tc>
        <w:tc>
          <w:tcPr>
            <w:tcW w:w="5386" w:type="dxa"/>
          </w:tcPr>
          <w:p w:rsidR="001226AE" w:rsidRDefault="00170765">
            <w:pPr>
              <w:jc w:val="center"/>
            </w:pPr>
            <w:r>
              <w:t>"</w:t>
            </w:r>
          </w:p>
        </w:tc>
      </w:tr>
      <w:tr w:rsidR="001226AE">
        <w:tc>
          <w:tcPr>
            <w:tcW w:w="3369" w:type="dxa"/>
          </w:tcPr>
          <w:p w:rsidR="001226AE" w:rsidRDefault="00170765">
            <w:pPr>
              <w:jc w:val="both"/>
            </w:pPr>
            <w:proofErr w:type="spellStart"/>
            <w:r>
              <w:t>Ξυλοβρίθεια</w:t>
            </w:r>
            <w:proofErr w:type="spellEnd"/>
          </w:p>
        </w:tc>
        <w:tc>
          <w:tcPr>
            <w:tcW w:w="5386" w:type="dxa"/>
          </w:tcPr>
          <w:p w:rsidR="001226AE" w:rsidRDefault="00170765">
            <w:pPr>
              <w:jc w:val="center"/>
            </w:pPr>
            <w:r>
              <w:t>"</w:t>
            </w:r>
          </w:p>
        </w:tc>
      </w:tr>
      <w:tr w:rsidR="001226AE">
        <w:tc>
          <w:tcPr>
            <w:tcW w:w="3369" w:type="dxa"/>
          </w:tcPr>
          <w:p w:rsidR="001226AE" w:rsidRDefault="00170765">
            <w:pPr>
              <w:jc w:val="both"/>
            </w:pPr>
            <w:r>
              <w:t>Αναγέννηση</w:t>
            </w:r>
          </w:p>
        </w:tc>
        <w:tc>
          <w:tcPr>
            <w:tcW w:w="5386" w:type="dxa"/>
          </w:tcPr>
          <w:p w:rsidR="001226AE" w:rsidRDefault="00170765">
            <w:pPr>
              <w:jc w:val="center"/>
            </w:pPr>
            <w:r>
              <w:t>"</w:t>
            </w:r>
          </w:p>
        </w:tc>
      </w:tr>
      <w:tr w:rsidR="001226AE">
        <w:tc>
          <w:tcPr>
            <w:tcW w:w="3369" w:type="dxa"/>
          </w:tcPr>
          <w:p w:rsidR="001226AE" w:rsidRDefault="00170765">
            <w:pPr>
              <w:jc w:val="both"/>
            </w:pPr>
            <w:r>
              <w:t>Συνθήκες αναγέννησης</w:t>
            </w:r>
          </w:p>
        </w:tc>
        <w:tc>
          <w:tcPr>
            <w:tcW w:w="5386" w:type="dxa"/>
          </w:tcPr>
          <w:p w:rsidR="001226AE" w:rsidRDefault="00170765">
            <w:pPr>
              <w:jc w:val="center"/>
            </w:pPr>
            <w:r>
              <w:t>"</w:t>
            </w:r>
          </w:p>
        </w:tc>
      </w:tr>
      <w:tr w:rsidR="001226AE">
        <w:tc>
          <w:tcPr>
            <w:tcW w:w="3369" w:type="dxa"/>
          </w:tcPr>
          <w:p w:rsidR="001226AE" w:rsidRDefault="00170765">
            <w:pPr>
              <w:jc w:val="both"/>
            </w:pPr>
            <w:r>
              <w:t>Κατάσταση</w:t>
            </w:r>
          </w:p>
        </w:tc>
        <w:tc>
          <w:tcPr>
            <w:tcW w:w="5386" w:type="dxa"/>
          </w:tcPr>
          <w:p w:rsidR="001226AE" w:rsidRDefault="00170765">
            <w:pPr>
              <w:jc w:val="center"/>
            </w:pPr>
            <w:r>
              <w:t>"</w:t>
            </w:r>
          </w:p>
        </w:tc>
      </w:tr>
    </w:tbl>
    <w:p w:rsidR="001226AE" w:rsidRDefault="001226AE">
      <w:pPr>
        <w:jc w:val="both"/>
      </w:pPr>
    </w:p>
    <w:p w:rsidR="001226AE" w:rsidRDefault="00170765">
      <w:pPr>
        <w:jc w:val="both"/>
      </w:pPr>
      <w:r>
        <w:t xml:space="preserve">Τα πεδία δεδομένων της τράπεζας πληροφοριών είναι δυνατόν να τροποποιηθούν χωρίς να διαφοροποιηθεί το όλο πρόγραμμα. Επισημαίνεται </w:t>
      </w:r>
      <w:r>
        <w:lastRenderedPageBreak/>
        <w:t>ότι στα πεδία που δεν θα περαστούν δεδομένα τότε στην εμφάνιση ή εκτύπωση η θέση του αντιστοίχου πεδίου μένει κενή.</w:t>
      </w:r>
    </w:p>
    <w:p w:rsidR="001226AE" w:rsidRDefault="00170765">
      <w:pPr>
        <w:jc w:val="both"/>
      </w:pPr>
      <w:r>
        <w:t>3</w:t>
      </w:r>
      <w:r>
        <w:rPr>
          <w:vertAlign w:val="superscript"/>
        </w:rPr>
        <w:t>ον</w:t>
      </w:r>
      <w:r>
        <w:t xml:space="preserve">. Το τμήμα με τις </w:t>
      </w:r>
      <w:proofErr w:type="spellStart"/>
      <w:r>
        <w:t>μακροεντολές</w:t>
      </w:r>
      <w:proofErr w:type="spellEnd"/>
      <w:r>
        <w:t xml:space="preserve"> του προγράμματος. Αυτό το τμήμα προγραμματίστηκε έτσι ώστε να δίνει αυτόματα τις επιλογές του πρώτου τμήματος, χωρίς ο χρήστης να είναι υποχρεωμένος να γνωρίζει προγραμματισμό. Η οποιαδήποτε αλλαγή στο τμήμα αυτό, από τους χρήστες, θα επιφέρει και τη διαφοροποίηση του προγράμματος. </w:t>
      </w:r>
    </w:p>
    <w:p w:rsidR="001226AE" w:rsidRDefault="00170765">
      <w:pPr>
        <w:jc w:val="both"/>
      </w:pPr>
      <w:r>
        <w:t>Η δομή του όλου προγράμματος εμφανίζεται στο Γραφικό 1 και Σχήμα 1. Οι δασολόγοι διαχειριστές συλλέγουν τα απογραφικά στοιχεία με βάση το Φύλλο Περιγραφής της Συστάδας και τα στοιχεία αυτά μεταφέρονται στον Η/Υ. Αυτό αποτελεί το τμήμα που επεμβαίνει ο χρήστης, καθ' όσον είναι υποχρεωμένος να πληκτρολογήσει τα δεδομένα.</w:t>
      </w:r>
    </w:p>
    <w:p w:rsidR="001226AE" w:rsidRDefault="001226AE">
      <w:pPr>
        <w:jc w:val="cente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660"/>
        <w:gridCol w:w="2410"/>
        <w:gridCol w:w="2693"/>
      </w:tblGrid>
      <w:tr w:rsidR="001226AE">
        <w:trPr>
          <w:trHeight w:val="20"/>
        </w:trPr>
        <w:tc>
          <w:tcPr>
            <w:tcW w:w="2660" w:type="dxa"/>
          </w:tcPr>
          <w:p w:rsidR="001226AE" w:rsidRDefault="001226AE">
            <w:pPr>
              <w:jc w:val="center"/>
              <w:rPr>
                <w:noProof/>
              </w:rPr>
            </w:pPr>
          </w:p>
        </w:tc>
        <w:tc>
          <w:tcPr>
            <w:tcW w:w="2410" w:type="dxa"/>
          </w:tcPr>
          <w:p w:rsidR="001226AE" w:rsidRPr="005D575E" w:rsidRDefault="001226AE">
            <w:pPr>
              <w:jc w:val="center"/>
            </w:pPr>
          </w:p>
        </w:tc>
        <w:tc>
          <w:tcPr>
            <w:tcW w:w="2693" w:type="dxa"/>
          </w:tcPr>
          <w:p w:rsidR="001226AE" w:rsidRDefault="001226AE">
            <w:pPr>
              <w:jc w:val="center"/>
            </w:pPr>
          </w:p>
        </w:tc>
      </w:tr>
      <w:tr w:rsidR="001226AE">
        <w:trPr>
          <w:trHeight w:val="20"/>
        </w:trPr>
        <w:tc>
          <w:tcPr>
            <w:tcW w:w="2660" w:type="dxa"/>
          </w:tcPr>
          <w:p w:rsidR="001226AE" w:rsidRDefault="001226AE">
            <w:pPr>
              <w:jc w:val="center"/>
              <w:rPr>
                <w:lang w:val="en-US"/>
              </w:rPr>
            </w:pPr>
            <w:r>
              <w:rPr>
                <w:noProof/>
              </w:rPr>
              <w:pict>
                <v:line id="_x0000_s1030" style="position:absolute;left:0;text-align:left;z-index:251657728;mso-position-horizontal-relative:text;mso-position-vertical-relative:text" from="190.8pt,36.5pt" to="226.85pt,36.55pt" o:allowincell="f">
                  <v:stroke startarrowlength="short" endarrow="open" endarrowlength="short"/>
                </v:line>
              </w:pict>
            </w:r>
            <w:r>
              <w:rPr>
                <w:noProof/>
              </w:rPr>
              <w:pict>
                <v:line id="_x0000_s1026" style="position:absolute;left:0;text-align:left;z-index:251653632;mso-position-horizontal-relative:text;mso-position-vertical-relative:text" from="82.8pt,36.5pt" to="140.45pt,36.55pt" o:allowincell="f">
                  <v:stroke startarrowlength="short" endarrow="open" endarrowlength="short"/>
                </v:line>
              </w:pict>
            </w:r>
            <w:r w:rsidR="00994F30">
              <w:rPr>
                <w:noProof/>
              </w:rPr>
              <w:drawing>
                <wp:inline distT="0" distB="0" distL="0" distR="0">
                  <wp:extent cx="438150" cy="6000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38150" cy="600075"/>
                          </a:xfrm>
                          <a:prstGeom prst="rect">
                            <a:avLst/>
                          </a:prstGeom>
                          <a:noFill/>
                          <a:ln w="9525">
                            <a:noFill/>
                            <a:miter lim="800000"/>
                            <a:headEnd/>
                            <a:tailEnd/>
                          </a:ln>
                        </pic:spPr>
                      </pic:pic>
                    </a:graphicData>
                  </a:graphic>
                </wp:inline>
              </w:drawing>
            </w:r>
          </w:p>
          <w:p w:rsidR="001226AE" w:rsidRDefault="001226AE">
            <w:pPr>
              <w:jc w:val="center"/>
              <w:rPr>
                <w:lang w:val="en-US"/>
              </w:rPr>
            </w:pPr>
          </w:p>
          <w:p w:rsidR="001226AE" w:rsidRDefault="00170765">
            <w:pPr>
              <w:jc w:val="center"/>
            </w:pPr>
            <w:r>
              <w:rPr>
                <w:sz w:val="20"/>
              </w:rPr>
              <w:t>Συγκέντρωση Δεδομένων</w:t>
            </w:r>
          </w:p>
        </w:tc>
        <w:tc>
          <w:tcPr>
            <w:tcW w:w="2410" w:type="dxa"/>
          </w:tcPr>
          <w:p w:rsidR="001226AE" w:rsidRDefault="00994F30">
            <w:pPr>
              <w:jc w:val="center"/>
              <w:rPr>
                <w:sz w:val="20"/>
              </w:rPr>
            </w:pPr>
            <w:r>
              <w:rPr>
                <w:noProof/>
                <w:sz w:val="20"/>
              </w:rPr>
              <w:drawing>
                <wp:inline distT="0" distB="0" distL="0" distR="0">
                  <wp:extent cx="466725" cy="5524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1226AE" w:rsidRDefault="001226AE">
            <w:pPr>
              <w:jc w:val="center"/>
              <w:rPr>
                <w:sz w:val="20"/>
              </w:rPr>
            </w:pPr>
          </w:p>
          <w:p w:rsidR="001226AE" w:rsidRDefault="00170765">
            <w:pPr>
              <w:jc w:val="center"/>
              <w:rPr>
                <w:sz w:val="20"/>
              </w:rPr>
            </w:pPr>
            <w:r>
              <w:rPr>
                <w:sz w:val="20"/>
              </w:rPr>
              <w:t>Έλεγχος, Ομαδοποίηση Δεδομένων</w:t>
            </w:r>
          </w:p>
        </w:tc>
        <w:tc>
          <w:tcPr>
            <w:tcW w:w="2693" w:type="dxa"/>
          </w:tcPr>
          <w:p w:rsidR="001226AE" w:rsidRDefault="00994F30">
            <w:pPr>
              <w:jc w:val="center"/>
            </w:pPr>
            <w:r>
              <w:rPr>
                <w:noProof/>
              </w:rPr>
              <w:drawing>
                <wp:inline distT="0" distB="0" distL="0" distR="0">
                  <wp:extent cx="609600" cy="54292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09600" cy="542925"/>
                          </a:xfrm>
                          <a:prstGeom prst="rect">
                            <a:avLst/>
                          </a:prstGeom>
                          <a:noFill/>
                          <a:ln w="9525">
                            <a:noFill/>
                            <a:miter lim="800000"/>
                            <a:headEnd/>
                            <a:tailEnd/>
                          </a:ln>
                        </pic:spPr>
                      </pic:pic>
                    </a:graphicData>
                  </a:graphic>
                </wp:inline>
              </w:drawing>
            </w:r>
          </w:p>
          <w:p w:rsidR="001226AE" w:rsidRDefault="001226AE">
            <w:pPr>
              <w:jc w:val="center"/>
            </w:pPr>
          </w:p>
          <w:p w:rsidR="001226AE" w:rsidRDefault="00170765">
            <w:pPr>
              <w:jc w:val="center"/>
            </w:pPr>
            <w:r>
              <w:rPr>
                <w:sz w:val="20"/>
              </w:rPr>
              <w:t>Εισαγωγή δεδομένων στον Η/Υ</w:t>
            </w:r>
          </w:p>
        </w:tc>
      </w:tr>
      <w:tr w:rsidR="001226AE">
        <w:trPr>
          <w:trHeight w:val="20"/>
        </w:trPr>
        <w:tc>
          <w:tcPr>
            <w:tcW w:w="2660" w:type="dxa"/>
          </w:tcPr>
          <w:p w:rsidR="001226AE" w:rsidRDefault="001226AE">
            <w:pPr>
              <w:jc w:val="center"/>
            </w:pPr>
            <w:r>
              <w:rPr>
                <w:noProof/>
              </w:rPr>
              <w:pict>
                <v:line id="_x0000_s1028" style="position:absolute;left:0;text-align:left;z-index:251655680;mso-position-horizontal-relative:text;mso-position-vertical-relative:text" from="262.8pt,1pt" to="262.85pt,123.45pt" o:allowincell="f">
                  <v:stroke startarrowwidth="narrow" startarrowlength="short" endarrowwidth="narrow" endarrowlength="short"/>
                </v:line>
              </w:pict>
            </w:r>
          </w:p>
        </w:tc>
        <w:tc>
          <w:tcPr>
            <w:tcW w:w="2410" w:type="dxa"/>
          </w:tcPr>
          <w:p w:rsidR="001226AE" w:rsidRDefault="001226AE">
            <w:pPr>
              <w:jc w:val="center"/>
            </w:pPr>
          </w:p>
        </w:tc>
        <w:tc>
          <w:tcPr>
            <w:tcW w:w="2693" w:type="dxa"/>
          </w:tcPr>
          <w:p w:rsidR="001226AE" w:rsidRDefault="001226AE">
            <w:pPr>
              <w:jc w:val="center"/>
            </w:pPr>
          </w:p>
        </w:tc>
      </w:tr>
      <w:tr w:rsidR="001226AE">
        <w:trPr>
          <w:trHeight w:val="20"/>
        </w:trPr>
        <w:tc>
          <w:tcPr>
            <w:tcW w:w="2660" w:type="dxa"/>
          </w:tcPr>
          <w:p w:rsidR="001226AE" w:rsidRDefault="001226AE">
            <w:pPr>
              <w:jc w:val="center"/>
            </w:pPr>
            <w:r>
              <w:rPr>
                <w:noProof/>
              </w:rPr>
              <w:pict>
                <v:line id="_x0000_s1032" style="position:absolute;left:0;text-align:left;z-index:251659776;mso-position-horizontal-relative:text;mso-position-vertical-relative:text" from="111.6pt,15.15pt" to="111.65pt,130.4pt" o:allowincell="f">
                  <v:stroke startarrowwidth="narrow" startarrowlength="short" endarrowwidth="narrow" endarrowlength="short"/>
                </v:line>
              </w:pict>
            </w:r>
            <w:r>
              <w:rPr>
                <w:noProof/>
              </w:rPr>
              <w:pict>
                <v:line id="_x0000_s1031" style="position:absolute;left:0;text-align:left;flip:x;z-index:251658752;mso-position-horizontal-relative:text;mso-position-vertical-relative:text" from="111.6pt,15.15pt" to="133.25pt,15.2pt" o:allowincell="f">
                  <v:stroke startarrowwidth="narrow" startarrowlength="short" endarrowwidth="narrow" endarrowlength="short"/>
                </v:line>
              </w:pict>
            </w:r>
            <w:r>
              <w:rPr>
                <w:noProof/>
              </w:rPr>
              <w:pict>
                <v:line id="_x0000_s1034" style="position:absolute;left:0;text-align:left;z-index:251661824;mso-position-horizontal-relative:text;mso-position-vertical-relative:text" from="61.2pt,72.75pt" to="111.65pt,72.8pt" o:allowincell="f">
                  <v:stroke startarrow="block" startarrowwidth="narrow" startarrowlength="short" endarrowwidth="narrow" endarrowlength="short"/>
                </v:line>
              </w:pict>
            </w:r>
            <w:r w:rsidR="00170765">
              <w:object w:dxaOrig="1896" w:dyaOrig="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2.5pt" o:ole="">
                  <v:imagedata r:id="rId7" o:title=""/>
                </v:shape>
                <o:OLEObject Type="Embed" ProgID="Word.Document.8" ShapeID="_x0000_i1025" DrawAspect="Content" ObjectID="_1433780078" r:id="rId8"/>
              </w:object>
            </w:r>
          </w:p>
          <w:p w:rsidR="001226AE" w:rsidRDefault="00170765">
            <w:pPr>
              <w:jc w:val="center"/>
            </w:pPr>
            <w:r>
              <w:rPr>
                <w:sz w:val="20"/>
              </w:rPr>
              <w:t>Αποφάσεις</w:t>
            </w:r>
            <w:r>
              <w:rPr>
                <w:noProof/>
              </w:rPr>
              <w:t xml:space="preserve"> </w:t>
            </w:r>
            <w:r w:rsidR="001226AE">
              <w:rPr>
                <w:noProof/>
              </w:rPr>
              <w:pict>
                <v:line id="_x0000_s1027" style="position:absolute;left:0;text-align:left;z-index:251654656;mso-position-horizontal-relative:text;mso-position-vertical-relative:text" from="212.4pt,37.25pt" to="262.85pt,37.3pt" o:allowincell="f">
                  <v:stroke startarrow="block" startarrowwidth="narrow" startarrowlength="short" endarrowwidth="narrow" endarrowlength="short"/>
                </v:line>
              </w:pict>
            </w:r>
          </w:p>
        </w:tc>
        <w:tc>
          <w:tcPr>
            <w:tcW w:w="2410" w:type="dxa"/>
          </w:tcPr>
          <w:p w:rsidR="001226AE" w:rsidRDefault="00994F30">
            <w:pPr>
              <w:jc w:val="center"/>
            </w:pPr>
            <w:r>
              <w:rPr>
                <w:noProof/>
              </w:rPr>
              <w:drawing>
                <wp:inline distT="0" distB="0" distL="0" distR="0">
                  <wp:extent cx="609600" cy="63817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09600" cy="638175"/>
                          </a:xfrm>
                          <a:prstGeom prst="rect">
                            <a:avLst/>
                          </a:prstGeom>
                          <a:noFill/>
                          <a:ln w="9525">
                            <a:noFill/>
                            <a:miter lim="800000"/>
                            <a:headEnd/>
                            <a:tailEnd/>
                          </a:ln>
                        </pic:spPr>
                      </pic:pic>
                    </a:graphicData>
                  </a:graphic>
                </wp:inline>
              </w:drawing>
            </w:r>
          </w:p>
          <w:p w:rsidR="001226AE" w:rsidRDefault="00170765">
            <w:pPr>
              <w:jc w:val="center"/>
            </w:pPr>
            <w:r>
              <w:rPr>
                <w:sz w:val="20"/>
              </w:rPr>
              <w:t>Παρουσίαση πληροφοριών στην οθόνη</w:t>
            </w:r>
          </w:p>
        </w:tc>
        <w:tc>
          <w:tcPr>
            <w:tcW w:w="2693" w:type="dxa"/>
          </w:tcPr>
          <w:p w:rsidR="001226AE" w:rsidRDefault="001226AE">
            <w:pPr>
              <w:jc w:val="center"/>
            </w:pPr>
          </w:p>
          <w:p w:rsidR="001226AE" w:rsidRDefault="001226AE">
            <w:pPr>
              <w:jc w:val="center"/>
            </w:pPr>
          </w:p>
          <w:p w:rsidR="001226AE" w:rsidRDefault="001226AE">
            <w:pPr>
              <w:jc w:val="center"/>
            </w:pPr>
          </w:p>
        </w:tc>
      </w:tr>
      <w:tr w:rsidR="001226AE">
        <w:trPr>
          <w:trHeight w:val="20"/>
        </w:trPr>
        <w:tc>
          <w:tcPr>
            <w:tcW w:w="2660" w:type="dxa"/>
          </w:tcPr>
          <w:p w:rsidR="001226AE" w:rsidRDefault="001226AE">
            <w:pPr>
              <w:jc w:val="center"/>
            </w:pPr>
            <w:r>
              <w:rPr>
                <w:noProof/>
              </w:rPr>
              <w:pict>
                <v:line id="_x0000_s1033" style="position:absolute;left:0;text-align:left;z-index:251660800;mso-position-horizontal-relative:text;mso-position-vertical-relative:text" from="111.6pt,44.9pt" to="133.25pt,44.95pt" o:allowincell="f">
                  <v:stroke startarrowwidth="narrow" startarrowlength="short" endarrowwidth="narrow" endarrowlength="short"/>
                </v:line>
              </w:pict>
            </w:r>
            <w:r w:rsidR="00994F30">
              <w:rPr>
                <w:noProof/>
              </w:rPr>
              <w:drawing>
                <wp:inline distT="0" distB="0" distL="0" distR="0">
                  <wp:extent cx="714375" cy="733425"/>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714375" cy="733425"/>
                          </a:xfrm>
                          <a:prstGeom prst="rect">
                            <a:avLst/>
                          </a:prstGeom>
                          <a:noFill/>
                          <a:ln w="9525">
                            <a:noFill/>
                            <a:miter lim="800000"/>
                            <a:headEnd/>
                            <a:tailEnd/>
                          </a:ln>
                        </pic:spPr>
                      </pic:pic>
                    </a:graphicData>
                  </a:graphic>
                </wp:inline>
              </w:drawing>
            </w:r>
            <w:r>
              <w:rPr>
                <w:noProof/>
              </w:rPr>
              <w:pict>
                <v:line id="_x0000_s1029" style="position:absolute;left:0;text-align:left;z-index:251656704;mso-position-horizontal-relative:text;mso-position-vertical-relative:text" from="212.4pt,15.85pt" to="262.85pt,15.9pt" o:allowincell="f">
                  <v:stroke startarrow="block" startarrowwidth="narrow" startarrowlength="short" endarrowwidth="narrow" endarrowlength="short"/>
                </v:line>
              </w:pict>
            </w:r>
          </w:p>
        </w:tc>
        <w:tc>
          <w:tcPr>
            <w:tcW w:w="2410" w:type="dxa"/>
          </w:tcPr>
          <w:p w:rsidR="001226AE" w:rsidRDefault="00170765">
            <w:pPr>
              <w:jc w:val="center"/>
              <w:rPr>
                <w:lang w:val="en-US"/>
              </w:rPr>
            </w:pPr>
            <w:r w:rsidRPr="001226AE">
              <w:rPr>
                <w:lang w:val="en-US"/>
              </w:rPr>
              <w:object w:dxaOrig="1790" w:dyaOrig="1190">
                <v:shape id="_x0000_i1026" type="#_x0000_t75" style="width:51.75pt;height:44.25pt" o:ole="">
                  <v:imagedata r:id="rId11" o:title=""/>
                </v:shape>
                <o:OLEObject Type="Embed" ProgID="Word.Document.8" ShapeID="_x0000_i1026" DrawAspect="Content" ObjectID="_1433780079" r:id="rId12"/>
              </w:object>
            </w:r>
          </w:p>
          <w:p w:rsidR="001226AE" w:rsidRDefault="00170765">
            <w:pPr>
              <w:jc w:val="center"/>
            </w:pPr>
            <w:r>
              <w:rPr>
                <w:sz w:val="20"/>
              </w:rPr>
              <w:t>Εκτυπώσεις πληροφοριών</w:t>
            </w:r>
          </w:p>
        </w:tc>
        <w:tc>
          <w:tcPr>
            <w:tcW w:w="2693" w:type="dxa"/>
          </w:tcPr>
          <w:p w:rsidR="001226AE" w:rsidRDefault="001226AE">
            <w:pPr>
              <w:jc w:val="center"/>
            </w:pPr>
          </w:p>
        </w:tc>
      </w:tr>
    </w:tbl>
    <w:p w:rsidR="001226AE" w:rsidRDefault="001226AE">
      <w:pPr>
        <w:jc w:val="both"/>
      </w:pPr>
    </w:p>
    <w:p w:rsidR="001226AE" w:rsidRDefault="00170765">
      <w:pPr>
        <w:jc w:val="both"/>
      </w:pPr>
      <w:r>
        <w:t>Γραφικό 1. Σχηματική παράσταση συγκέντρωσης και επεξεργασίας των δασικών δεδομένων.</w:t>
      </w:r>
    </w:p>
    <w:p w:rsidR="001226AE" w:rsidRDefault="00170765">
      <w:pPr>
        <w:jc w:val="both"/>
      </w:pPr>
      <w:r>
        <w:object w:dxaOrig="8300" w:dyaOrig="4040">
          <v:shape id="_x0000_i1027" type="#_x0000_t75" style="width:414.75pt;height:193.5pt" o:ole="">
            <v:imagedata r:id="rId13" o:title=""/>
          </v:shape>
          <o:OLEObject Type="Embed" ProgID="Word.Document.8" ShapeID="_x0000_i1027" DrawAspect="Content" ObjectID="_1433780080" r:id="rId14"/>
        </w:object>
      </w:r>
    </w:p>
    <w:p w:rsidR="001226AE" w:rsidRDefault="00170765">
      <w:pPr>
        <w:jc w:val="both"/>
      </w:pPr>
      <w:r>
        <w:t>Σχήμα 1. Η δομή του προγράμματος</w:t>
      </w:r>
    </w:p>
    <w:p w:rsidR="001226AE" w:rsidRDefault="00170765">
      <w:pPr>
        <w:jc w:val="both"/>
      </w:pPr>
      <w:r>
        <w:lastRenderedPageBreak/>
        <w:t>Τα απογραφικά στοιχεία ομαδοποιούνται στη βάση δεδομένων του προγράμματος και επεξεργάζονται από το σύστημα. Το πρόγραμμα τα μορφοποιεί έτσι ώστε η εμφάνιση ή εκτύπωση να είναι ανάλογα των απαιτήσεων των χρηστών, οι οποίοι έχοντας τα στοιχεία θα μπορούν να παίρνουν και τις ανάλογες αποφάσεις.</w:t>
      </w:r>
    </w:p>
    <w:p w:rsidR="001226AE" w:rsidRDefault="001226AE">
      <w:pPr>
        <w:jc w:val="both"/>
        <w:rPr>
          <w:u w:val="single"/>
        </w:rPr>
      </w:pPr>
    </w:p>
    <w:p w:rsidR="001226AE" w:rsidRDefault="00170765">
      <w:pPr>
        <w:jc w:val="both"/>
        <w:rPr>
          <w:u w:val="single"/>
        </w:rPr>
      </w:pPr>
      <w:r>
        <w:rPr>
          <w:u w:val="single"/>
        </w:rPr>
        <w:t>ΛΕΙΤΟΥΡΓΙΑ ΤΟΥ ΠΡΟΓΡΑΜΜΑΤΟΣ</w:t>
      </w:r>
    </w:p>
    <w:p w:rsidR="001226AE" w:rsidRDefault="00170765">
      <w:pPr>
        <w:jc w:val="both"/>
      </w:pPr>
      <w:r>
        <w:t xml:space="preserve">Η λειτουργία του προγράμματος είναι απλή και φιλική στον χρήστη. Ο χρηστής θα πρέπει να έχει εγκαταστήσει το αρχείο </w:t>
      </w:r>
      <w:proofErr w:type="spellStart"/>
      <w:r>
        <w:rPr>
          <w:lang w:val="en-US"/>
        </w:rPr>
        <w:t>diaxeir</w:t>
      </w:r>
      <w:proofErr w:type="spellEnd"/>
      <w:r w:rsidRPr="005D575E">
        <w:t>.</w:t>
      </w:r>
      <w:proofErr w:type="spellStart"/>
      <w:r>
        <w:rPr>
          <w:lang w:val="en-US"/>
        </w:rPr>
        <w:t>xlw</w:t>
      </w:r>
      <w:proofErr w:type="spellEnd"/>
      <w:r>
        <w:t xml:space="preserve"> σε κάποιο κατάλογο του Η/Υ. Η εκκίνηση του λογισμικού </w:t>
      </w:r>
      <w:r>
        <w:rPr>
          <w:lang w:val="en-US"/>
        </w:rPr>
        <w:t>Microsoft</w:t>
      </w:r>
      <w:r w:rsidRPr="005D575E">
        <w:t xml:space="preserve"> </w:t>
      </w:r>
      <w:r>
        <w:rPr>
          <w:lang w:val="en-US"/>
        </w:rPr>
        <w:t>Excel</w:t>
      </w:r>
      <w:r>
        <w:t xml:space="preserve"> τον εισαγάγει σε ένα λογιστικό φύλλο. Η πρώτη αριστερά επιλογή του κυλιόμενο κατάλογο </w:t>
      </w:r>
      <w:r>
        <w:rPr>
          <w:lang w:val="en-US"/>
        </w:rPr>
        <w:t>File</w:t>
      </w:r>
      <w:r w:rsidRPr="005D575E">
        <w:t xml:space="preserve"> </w:t>
      </w:r>
      <w:r>
        <w:t xml:space="preserve">( ή Αρχείο για όσους χρησιμοποιούν την Ελληνική έκδοση) δίνει την επιλογή </w:t>
      </w:r>
      <w:r>
        <w:rPr>
          <w:lang w:val="en-US"/>
        </w:rPr>
        <w:t>Open</w:t>
      </w:r>
      <w:r w:rsidRPr="005D575E">
        <w:t xml:space="preserve"> ( </w:t>
      </w:r>
      <w:r>
        <w:t xml:space="preserve">ή </w:t>
      </w:r>
      <w:proofErr w:type="spellStart"/>
      <w:r>
        <w:t>Ανοιγμα</w:t>
      </w:r>
      <w:proofErr w:type="spellEnd"/>
      <w:r>
        <w:t xml:space="preserve">). Ο χρήστης οδηγεί στον κατάλογο που είναι εγκαταστημένο το </w:t>
      </w:r>
      <w:proofErr w:type="spellStart"/>
      <w:r>
        <w:rPr>
          <w:lang w:val="en-US"/>
        </w:rPr>
        <w:t>diaxeir</w:t>
      </w:r>
      <w:proofErr w:type="spellEnd"/>
      <w:r w:rsidRPr="005D575E">
        <w:t>.</w:t>
      </w:r>
      <w:proofErr w:type="spellStart"/>
      <w:r>
        <w:rPr>
          <w:lang w:val="en-US"/>
        </w:rPr>
        <w:t>xlw</w:t>
      </w:r>
      <w:proofErr w:type="spellEnd"/>
      <w:r>
        <w:t xml:space="preserve"> και επιλέγει το άνοιγμα του με την βοήθεια του ποντικιού. Στο Σχήμα 2 παρουσιάζεται η αρχική οθόνη του προγράμματος.</w:t>
      </w:r>
    </w:p>
    <w:p w:rsidR="001226AE" w:rsidRDefault="00170765">
      <w:pPr>
        <w:jc w:val="both"/>
      </w:pPr>
      <w:r>
        <w:t>Ο χρήστης έχει τη δυνατότητα να εργαστεί σε επίπεδο Συστάδας ή Τμήματος.</w:t>
      </w:r>
    </w:p>
    <w:p w:rsidR="001226AE" w:rsidRDefault="00170765">
      <w:pPr>
        <w:jc w:val="both"/>
        <w:rPr>
          <w:u w:val="single"/>
        </w:rPr>
      </w:pPr>
      <w:r>
        <w:rPr>
          <w:u w:val="single"/>
        </w:rPr>
        <w:t xml:space="preserve">1.1 Επιλογή </w:t>
      </w:r>
      <w:proofErr w:type="spellStart"/>
      <w:r>
        <w:rPr>
          <w:u w:val="single"/>
        </w:rPr>
        <w:t>Συστάδος</w:t>
      </w:r>
      <w:proofErr w:type="spellEnd"/>
    </w:p>
    <w:p w:rsidR="001226AE" w:rsidRDefault="00170765">
      <w:pPr>
        <w:jc w:val="both"/>
      </w:pPr>
      <w:r>
        <w:t xml:space="preserve">Ο χρήστης πληκτρολογεί στην ειδικά χρωματισμένη περιοχή τον κωδικό της </w:t>
      </w:r>
      <w:proofErr w:type="spellStart"/>
      <w:r>
        <w:t>συστάδος</w:t>
      </w:r>
      <w:proofErr w:type="spellEnd"/>
      <w:r>
        <w:t xml:space="preserve"> (με την μορφή 10α, 10β, κ.λπ.) και πατά το πλήκτρο </w:t>
      </w:r>
      <w:r>
        <w:rPr>
          <w:lang w:val="en-US"/>
        </w:rPr>
        <w:t>Enter</w:t>
      </w:r>
      <w:r w:rsidRPr="005D575E">
        <w:t xml:space="preserve"> </w:t>
      </w:r>
      <w:r>
        <w:t xml:space="preserve">του Η/Υ. Με τη βοήθεια του ποντικιού επιλέγει του κουμπί με το χαρακτηριστικό " </w:t>
      </w:r>
      <w:proofErr w:type="spellStart"/>
      <w:r>
        <w:t>Κωδι</w:t>
      </w:r>
      <w:proofErr w:type="spellEnd"/>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534"/>
        <w:gridCol w:w="3118"/>
        <w:gridCol w:w="1134"/>
        <w:gridCol w:w="818"/>
        <w:gridCol w:w="1686"/>
        <w:gridCol w:w="1182"/>
      </w:tblGrid>
      <w:tr w:rsidR="001226AE">
        <w:tc>
          <w:tcPr>
            <w:tcW w:w="534" w:type="dxa"/>
            <w:tcBorders>
              <w:top w:val="single" w:sz="6" w:space="0" w:color="auto"/>
            </w:tcBorders>
          </w:tcPr>
          <w:p w:rsidR="001226AE" w:rsidRDefault="001226AE">
            <w:pPr>
              <w:jc w:val="both"/>
              <w:rPr>
                <w:rFonts w:ascii="HellasTimes" w:hAnsi="HellasTimes"/>
                <w:color w:val="FF0000"/>
                <w:sz w:val="32"/>
              </w:rPr>
            </w:pPr>
          </w:p>
        </w:tc>
        <w:tc>
          <w:tcPr>
            <w:tcW w:w="3118" w:type="dxa"/>
            <w:tcBorders>
              <w:top w:val="single" w:sz="6" w:space="0" w:color="auto"/>
            </w:tcBorders>
          </w:tcPr>
          <w:p w:rsidR="001226AE" w:rsidRDefault="001226AE">
            <w:pPr>
              <w:jc w:val="both"/>
              <w:rPr>
                <w:color w:val="FF0000"/>
                <w:sz w:val="22"/>
              </w:rPr>
            </w:pPr>
          </w:p>
        </w:tc>
        <w:tc>
          <w:tcPr>
            <w:tcW w:w="1134" w:type="dxa"/>
            <w:tcBorders>
              <w:top w:val="single" w:sz="6" w:space="0" w:color="auto"/>
              <w:bottom w:val="nil"/>
            </w:tcBorders>
          </w:tcPr>
          <w:p w:rsidR="001226AE" w:rsidRDefault="001226AE">
            <w:pPr>
              <w:jc w:val="both"/>
            </w:pPr>
          </w:p>
        </w:tc>
        <w:tc>
          <w:tcPr>
            <w:tcW w:w="818" w:type="dxa"/>
            <w:tcBorders>
              <w:top w:val="single" w:sz="6" w:space="0" w:color="auto"/>
            </w:tcBorders>
          </w:tcPr>
          <w:p w:rsidR="001226AE" w:rsidRDefault="001226AE">
            <w:pPr>
              <w:jc w:val="both"/>
            </w:pPr>
          </w:p>
        </w:tc>
        <w:tc>
          <w:tcPr>
            <w:tcW w:w="1686" w:type="dxa"/>
            <w:tcBorders>
              <w:top w:val="single" w:sz="6" w:space="0" w:color="auto"/>
            </w:tcBorders>
          </w:tcPr>
          <w:p w:rsidR="001226AE" w:rsidRDefault="001226AE">
            <w:pPr>
              <w:jc w:val="both"/>
            </w:pPr>
          </w:p>
        </w:tc>
        <w:tc>
          <w:tcPr>
            <w:tcW w:w="1182" w:type="dxa"/>
            <w:tcBorders>
              <w:top w:val="single" w:sz="6" w:space="0" w:color="auto"/>
            </w:tcBorders>
          </w:tcPr>
          <w:p w:rsidR="001226AE" w:rsidRDefault="001226AE">
            <w:pPr>
              <w:jc w:val="both"/>
            </w:pPr>
          </w:p>
        </w:tc>
      </w:tr>
      <w:tr w:rsidR="001226AE">
        <w:tc>
          <w:tcPr>
            <w:tcW w:w="534" w:type="dxa"/>
          </w:tcPr>
          <w:p w:rsidR="001226AE" w:rsidRDefault="001226AE">
            <w:pPr>
              <w:jc w:val="both"/>
              <w:rPr>
                <w:rFonts w:ascii="HellasTimes" w:hAnsi="HellasTimes"/>
                <w:color w:val="FF0000"/>
                <w:sz w:val="32"/>
              </w:rPr>
            </w:pPr>
          </w:p>
        </w:tc>
        <w:tc>
          <w:tcPr>
            <w:tcW w:w="3118" w:type="dxa"/>
            <w:tcBorders>
              <w:right w:val="nil"/>
            </w:tcBorders>
          </w:tcPr>
          <w:p w:rsidR="001226AE" w:rsidRDefault="00170765">
            <w:pPr>
              <w:jc w:val="both"/>
              <w:rPr>
                <w:b/>
                <w:color w:val="FF0000"/>
              </w:rPr>
            </w:pPr>
            <w:r>
              <w:rPr>
                <w:b/>
                <w:color w:val="FF0000"/>
              </w:rPr>
              <w:t>Πληκτρολογήστε τον</w:t>
            </w:r>
          </w:p>
          <w:p w:rsidR="001226AE" w:rsidRDefault="00170765">
            <w:pPr>
              <w:jc w:val="both"/>
              <w:rPr>
                <w:b/>
              </w:rPr>
            </w:pPr>
            <w:r>
              <w:rPr>
                <w:b/>
                <w:color w:val="FF0000"/>
              </w:rPr>
              <w:t>Κωδικό της Συστάδας:</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1226AE" w:rsidRDefault="00170765">
            <w:pPr>
              <w:shd w:val="pct5" w:color="auto" w:fill="auto"/>
              <w:jc w:val="both"/>
            </w:pPr>
            <w:r>
              <w:rPr>
                <w:b/>
              </w:rPr>
              <w:t>………</w:t>
            </w:r>
          </w:p>
        </w:tc>
        <w:tc>
          <w:tcPr>
            <w:tcW w:w="818" w:type="dxa"/>
            <w:tcBorders>
              <w:left w:val="nil"/>
              <w:right w:val="nil"/>
            </w:tcBorders>
          </w:tcPr>
          <w:p w:rsidR="001226AE" w:rsidRDefault="001226AE">
            <w:pPr>
              <w:jc w:val="both"/>
            </w:pPr>
          </w:p>
        </w:tc>
        <w:tc>
          <w:tcPr>
            <w:tcW w:w="1686" w:type="dxa"/>
            <w:tcBorders>
              <w:top w:val="single" w:sz="6" w:space="0" w:color="auto"/>
              <w:left w:val="single" w:sz="6" w:space="0" w:color="auto"/>
              <w:bottom w:val="single" w:sz="6" w:space="0" w:color="auto"/>
              <w:right w:val="single" w:sz="6" w:space="0" w:color="auto"/>
            </w:tcBorders>
            <w:shd w:val="pct30" w:color="auto" w:fill="auto"/>
          </w:tcPr>
          <w:p w:rsidR="001226AE" w:rsidRDefault="00170765">
            <w:pPr>
              <w:jc w:val="both"/>
            </w:pPr>
            <w:r>
              <w:t>Κωδικός</w:t>
            </w:r>
          </w:p>
          <w:p w:rsidR="001226AE" w:rsidRDefault="00170765">
            <w:pPr>
              <w:jc w:val="both"/>
            </w:pPr>
            <w:proofErr w:type="spellStart"/>
            <w:r>
              <w:t>Συστάδος</w:t>
            </w:r>
            <w:proofErr w:type="spellEnd"/>
          </w:p>
        </w:tc>
        <w:tc>
          <w:tcPr>
            <w:tcW w:w="1182" w:type="dxa"/>
            <w:tcBorders>
              <w:left w:val="nil"/>
            </w:tcBorders>
          </w:tcPr>
          <w:p w:rsidR="001226AE" w:rsidRDefault="001226AE">
            <w:pPr>
              <w:jc w:val="both"/>
            </w:pPr>
          </w:p>
        </w:tc>
      </w:tr>
      <w:tr w:rsidR="001226AE">
        <w:tc>
          <w:tcPr>
            <w:tcW w:w="534" w:type="dxa"/>
          </w:tcPr>
          <w:p w:rsidR="001226AE" w:rsidRDefault="001226AE">
            <w:pPr>
              <w:jc w:val="both"/>
            </w:pPr>
          </w:p>
        </w:tc>
        <w:tc>
          <w:tcPr>
            <w:tcW w:w="3118" w:type="dxa"/>
          </w:tcPr>
          <w:p w:rsidR="001226AE" w:rsidRDefault="001226AE">
            <w:pPr>
              <w:jc w:val="both"/>
            </w:pPr>
          </w:p>
        </w:tc>
        <w:tc>
          <w:tcPr>
            <w:tcW w:w="1134" w:type="dxa"/>
            <w:tcBorders>
              <w:top w:val="nil"/>
            </w:tcBorders>
          </w:tcPr>
          <w:p w:rsidR="001226AE" w:rsidRDefault="001226AE">
            <w:pPr>
              <w:jc w:val="both"/>
            </w:pPr>
          </w:p>
        </w:tc>
        <w:tc>
          <w:tcPr>
            <w:tcW w:w="818" w:type="dxa"/>
          </w:tcPr>
          <w:p w:rsidR="001226AE" w:rsidRDefault="001226AE">
            <w:pPr>
              <w:jc w:val="both"/>
            </w:pPr>
          </w:p>
        </w:tc>
        <w:tc>
          <w:tcPr>
            <w:tcW w:w="1686" w:type="dxa"/>
            <w:tcBorders>
              <w:top w:val="nil"/>
            </w:tcBorders>
          </w:tcPr>
          <w:p w:rsidR="001226AE" w:rsidRDefault="001226AE">
            <w:pPr>
              <w:jc w:val="both"/>
            </w:pPr>
          </w:p>
        </w:tc>
        <w:tc>
          <w:tcPr>
            <w:tcW w:w="1182" w:type="dxa"/>
          </w:tcPr>
          <w:p w:rsidR="001226AE" w:rsidRDefault="001226AE">
            <w:pPr>
              <w:jc w:val="both"/>
            </w:pPr>
          </w:p>
        </w:tc>
      </w:tr>
      <w:tr w:rsidR="001226AE">
        <w:tc>
          <w:tcPr>
            <w:tcW w:w="534" w:type="dxa"/>
          </w:tcPr>
          <w:p w:rsidR="001226AE" w:rsidRDefault="001226AE">
            <w:pPr>
              <w:jc w:val="both"/>
              <w:rPr>
                <w:rFonts w:ascii="HellasTimes" w:hAnsi="HellasTimes"/>
                <w:color w:val="FF0000"/>
                <w:sz w:val="32"/>
              </w:rPr>
            </w:pPr>
          </w:p>
        </w:tc>
        <w:tc>
          <w:tcPr>
            <w:tcW w:w="3118" w:type="dxa"/>
            <w:tcBorders>
              <w:right w:val="nil"/>
            </w:tcBorders>
          </w:tcPr>
          <w:p w:rsidR="001226AE" w:rsidRDefault="00170765">
            <w:pPr>
              <w:jc w:val="both"/>
              <w:rPr>
                <w:b/>
                <w:color w:val="FF0000"/>
              </w:rPr>
            </w:pPr>
            <w:r>
              <w:rPr>
                <w:b/>
                <w:color w:val="FF0000"/>
              </w:rPr>
              <w:t>Πληκτρολογήστε τον</w:t>
            </w:r>
          </w:p>
          <w:p w:rsidR="001226AE" w:rsidRDefault="00170765">
            <w:pPr>
              <w:jc w:val="both"/>
              <w:rPr>
                <w:b/>
                <w:color w:val="FF0000"/>
              </w:rPr>
            </w:pPr>
            <w:r>
              <w:rPr>
                <w:b/>
                <w:color w:val="FF0000"/>
              </w:rPr>
              <w:t>Κωδικό του Τμήματος:</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1226AE" w:rsidRDefault="00170765">
            <w:pPr>
              <w:jc w:val="both"/>
            </w:pPr>
            <w:r>
              <w:rPr>
                <w:b/>
              </w:rPr>
              <w:t>……….</w:t>
            </w:r>
          </w:p>
        </w:tc>
        <w:tc>
          <w:tcPr>
            <w:tcW w:w="818" w:type="dxa"/>
            <w:tcBorders>
              <w:left w:val="nil"/>
              <w:bottom w:val="nil"/>
              <w:right w:val="nil"/>
            </w:tcBorders>
          </w:tcPr>
          <w:p w:rsidR="001226AE" w:rsidRDefault="001226AE">
            <w:pPr>
              <w:jc w:val="both"/>
            </w:pPr>
          </w:p>
        </w:tc>
        <w:tc>
          <w:tcPr>
            <w:tcW w:w="1686" w:type="dxa"/>
            <w:tcBorders>
              <w:top w:val="single" w:sz="6" w:space="0" w:color="auto"/>
              <w:left w:val="single" w:sz="6" w:space="0" w:color="auto"/>
              <w:bottom w:val="single" w:sz="6" w:space="0" w:color="auto"/>
              <w:right w:val="single" w:sz="6" w:space="0" w:color="auto"/>
            </w:tcBorders>
            <w:shd w:val="pct30" w:color="auto" w:fill="auto"/>
          </w:tcPr>
          <w:p w:rsidR="001226AE" w:rsidRDefault="00170765">
            <w:pPr>
              <w:jc w:val="both"/>
            </w:pPr>
            <w:r>
              <w:t>Κωδικός</w:t>
            </w:r>
          </w:p>
          <w:p w:rsidR="001226AE" w:rsidRDefault="00170765">
            <w:pPr>
              <w:jc w:val="both"/>
            </w:pPr>
            <w:r>
              <w:t>Τμήματος</w:t>
            </w:r>
          </w:p>
        </w:tc>
        <w:tc>
          <w:tcPr>
            <w:tcW w:w="1182" w:type="dxa"/>
            <w:tcBorders>
              <w:left w:val="nil"/>
              <w:bottom w:val="nil"/>
            </w:tcBorders>
          </w:tcPr>
          <w:p w:rsidR="001226AE" w:rsidRDefault="001226AE">
            <w:pPr>
              <w:jc w:val="both"/>
            </w:pPr>
          </w:p>
        </w:tc>
      </w:tr>
      <w:tr w:rsidR="001226AE">
        <w:tc>
          <w:tcPr>
            <w:tcW w:w="534" w:type="dxa"/>
            <w:tcBorders>
              <w:bottom w:val="single" w:sz="6" w:space="0" w:color="auto"/>
            </w:tcBorders>
          </w:tcPr>
          <w:p w:rsidR="001226AE" w:rsidRDefault="001226AE">
            <w:pPr>
              <w:jc w:val="both"/>
              <w:rPr>
                <w:rFonts w:ascii="HellasTimes" w:hAnsi="HellasTimes"/>
                <w:color w:val="FF0000"/>
                <w:sz w:val="32"/>
              </w:rPr>
            </w:pPr>
          </w:p>
        </w:tc>
        <w:tc>
          <w:tcPr>
            <w:tcW w:w="3118" w:type="dxa"/>
            <w:tcBorders>
              <w:bottom w:val="single" w:sz="6" w:space="0" w:color="auto"/>
              <w:right w:val="nil"/>
            </w:tcBorders>
          </w:tcPr>
          <w:p w:rsidR="001226AE" w:rsidRDefault="001226AE">
            <w:pPr>
              <w:jc w:val="both"/>
            </w:pPr>
          </w:p>
          <w:p w:rsidR="001226AE" w:rsidRDefault="001226AE">
            <w:pPr>
              <w:jc w:val="both"/>
            </w:pPr>
          </w:p>
        </w:tc>
        <w:tc>
          <w:tcPr>
            <w:tcW w:w="1134" w:type="dxa"/>
            <w:tcBorders>
              <w:top w:val="nil"/>
              <w:left w:val="nil"/>
              <w:bottom w:val="single" w:sz="6" w:space="0" w:color="auto"/>
              <w:right w:val="nil"/>
            </w:tcBorders>
          </w:tcPr>
          <w:p w:rsidR="001226AE" w:rsidRDefault="001226AE">
            <w:pPr>
              <w:jc w:val="both"/>
            </w:pPr>
          </w:p>
        </w:tc>
        <w:tc>
          <w:tcPr>
            <w:tcW w:w="818" w:type="dxa"/>
            <w:tcBorders>
              <w:top w:val="nil"/>
              <w:left w:val="nil"/>
              <w:bottom w:val="single" w:sz="6" w:space="0" w:color="auto"/>
            </w:tcBorders>
          </w:tcPr>
          <w:p w:rsidR="001226AE" w:rsidRDefault="001226AE">
            <w:pPr>
              <w:jc w:val="both"/>
            </w:pPr>
          </w:p>
        </w:tc>
        <w:tc>
          <w:tcPr>
            <w:tcW w:w="1686" w:type="dxa"/>
            <w:tcBorders>
              <w:top w:val="nil"/>
              <w:bottom w:val="single" w:sz="6" w:space="0" w:color="auto"/>
            </w:tcBorders>
          </w:tcPr>
          <w:p w:rsidR="001226AE" w:rsidRDefault="001226AE">
            <w:pPr>
              <w:jc w:val="both"/>
            </w:pPr>
          </w:p>
        </w:tc>
        <w:tc>
          <w:tcPr>
            <w:tcW w:w="1182" w:type="dxa"/>
            <w:tcBorders>
              <w:bottom w:val="single" w:sz="6" w:space="0" w:color="auto"/>
            </w:tcBorders>
          </w:tcPr>
          <w:p w:rsidR="001226AE" w:rsidRDefault="001226AE">
            <w:pPr>
              <w:jc w:val="both"/>
            </w:pPr>
          </w:p>
        </w:tc>
      </w:tr>
    </w:tbl>
    <w:p w:rsidR="001226AE" w:rsidRDefault="00170765">
      <w:pPr>
        <w:jc w:val="both"/>
        <w:rPr>
          <w:color w:val="000000"/>
        </w:rPr>
      </w:pPr>
      <w:r>
        <w:rPr>
          <w:color w:val="000000"/>
        </w:rPr>
        <w:t>Σχήμα 2. Η αρχική οθόνη του προγράμματος.</w:t>
      </w:r>
    </w:p>
    <w:p w:rsidR="001226AE" w:rsidRDefault="001226AE">
      <w:pPr>
        <w:jc w:val="both"/>
      </w:pPr>
    </w:p>
    <w:p w:rsidR="001226AE" w:rsidRDefault="00170765">
      <w:pPr>
        <w:jc w:val="both"/>
      </w:pPr>
      <w:proofErr w:type="spellStart"/>
      <w:r>
        <w:t>κός</w:t>
      </w:r>
      <w:proofErr w:type="spellEnd"/>
      <w:r>
        <w:t xml:space="preserve"> </w:t>
      </w:r>
      <w:proofErr w:type="spellStart"/>
      <w:r>
        <w:t>Συστάδος</w:t>
      </w:r>
      <w:proofErr w:type="spellEnd"/>
      <w:r>
        <w:t>". Αμέσως το πρόγραμμα εισαγάγει τον χρήστη στην δεύτερη οθόνη επιλογών (Σχήμα 3)</w:t>
      </w:r>
    </w:p>
    <w:p w:rsidR="001226AE" w:rsidRDefault="001226AE">
      <w:pPr>
        <w:jc w:val="both"/>
      </w:pPr>
    </w:p>
    <w:tbl>
      <w:tblPr>
        <w:tblW w:w="0" w:type="auto"/>
        <w:tblLayout w:type="fixed"/>
        <w:tblCellMar>
          <w:left w:w="30" w:type="dxa"/>
          <w:right w:w="30" w:type="dxa"/>
        </w:tblCellMar>
        <w:tblLook w:val="0000"/>
      </w:tblPr>
      <w:tblGrid>
        <w:gridCol w:w="3776"/>
        <w:gridCol w:w="1024"/>
        <w:gridCol w:w="1024"/>
        <w:gridCol w:w="1294"/>
        <w:gridCol w:w="754"/>
      </w:tblGrid>
      <w:tr w:rsidR="00994F30" w:rsidTr="00994F30">
        <w:trPr>
          <w:trHeight w:val="464"/>
        </w:trPr>
        <w:tc>
          <w:tcPr>
            <w:tcW w:w="7872" w:type="dxa"/>
            <w:gridSpan w:val="5"/>
            <w:tcBorders>
              <w:top w:val="single" w:sz="6" w:space="0" w:color="auto"/>
              <w:left w:val="single" w:sz="6" w:space="0" w:color="auto"/>
              <w:right w:val="single" w:sz="6" w:space="0" w:color="auto"/>
            </w:tcBorders>
            <w:shd w:val="clear" w:color="C0C0C0" w:fill="FFFFFF"/>
          </w:tcPr>
          <w:p w:rsidR="001226AE" w:rsidRDefault="00170765">
            <w:pPr>
              <w:rPr>
                <w:rFonts w:ascii="HellasTimes" w:hAnsi="HellasTimes"/>
                <w:b/>
                <w:color w:val="0000FF"/>
                <w:sz w:val="36"/>
              </w:rPr>
            </w:pPr>
            <w:r>
              <w:rPr>
                <w:b/>
                <w:sz w:val="28"/>
              </w:rPr>
              <w:t>Πατήστε το ανάλογο κουμπί για να έχετε.....</w:t>
            </w:r>
          </w:p>
        </w:tc>
      </w:tr>
      <w:tr w:rsidR="001226AE">
        <w:trPr>
          <w:trHeight w:val="256"/>
        </w:trPr>
        <w:tc>
          <w:tcPr>
            <w:tcW w:w="3776" w:type="dxa"/>
            <w:tcBorders>
              <w:left w:val="single" w:sz="6" w:space="0" w:color="auto"/>
            </w:tcBorders>
            <w:shd w:val="clear" w:color="C0C0C0" w:fill="FFFFFF"/>
          </w:tcPr>
          <w:p w:rsidR="001226AE" w:rsidRDefault="001226AE">
            <w:pPr>
              <w:jc w:val="right"/>
              <w:rPr>
                <w:color w:val="000000"/>
              </w:rPr>
            </w:pPr>
          </w:p>
        </w:tc>
        <w:tc>
          <w:tcPr>
            <w:tcW w:w="1024" w:type="dxa"/>
            <w:shd w:val="clear" w:color="C0C0C0" w:fill="FFFFFF"/>
          </w:tcPr>
          <w:p w:rsidR="001226AE" w:rsidRDefault="001226AE">
            <w:pPr>
              <w:jc w:val="right"/>
              <w:rPr>
                <w:color w:val="000000"/>
              </w:rPr>
            </w:pPr>
          </w:p>
        </w:tc>
        <w:tc>
          <w:tcPr>
            <w:tcW w:w="1024" w:type="dxa"/>
            <w:shd w:val="clear" w:color="C0C0C0" w:fill="FFFFFF"/>
          </w:tcPr>
          <w:p w:rsidR="001226AE" w:rsidRDefault="001226AE">
            <w:pPr>
              <w:jc w:val="right"/>
              <w:rPr>
                <w:color w:val="000000"/>
              </w:rPr>
            </w:pPr>
          </w:p>
        </w:tc>
        <w:tc>
          <w:tcPr>
            <w:tcW w:w="1294" w:type="dxa"/>
            <w:shd w:val="clear" w:color="C0C0C0" w:fill="FFFFFF"/>
          </w:tcPr>
          <w:p w:rsidR="001226AE" w:rsidRDefault="001226AE">
            <w:pPr>
              <w:jc w:val="right"/>
              <w:rPr>
                <w:color w:val="000000"/>
              </w:rPr>
            </w:pPr>
          </w:p>
        </w:tc>
        <w:tc>
          <w:tcPr>
            <w:tcW w:w="754" w:type="dxa"/>
            <w:tcBorders>
              <w:right w:val="single" w:sz="6" w:space="0" w:color="auto"/>
            </w:tcBorders>
            <w:shd w:val="clear" w:color="C0C0C0" w:fill="FFFFFF"/>
          </w:tcPr>
          <w:p w:rsidR="001226AE" w:rsidRDefault="001226AE">
            <w:pPr>
              <w:jc w:val="right"/>
              <w:rPr>
                <w:color w:val="000000"/>
              </w:rPr>
            </w:pPr>
          </w:p>
        </w:tc>
      </w:tr>
      <w:tr w:rsidR="00994F30" w:rsidTr="00994F30">
        <w:trPr>
          <w:trHeight w:val="464"/>
        </w:trPr>
        <w:tc>
          <w:tcPr>
            <w:tcW w:w="5824" w:type="dxa"/>
            <w:gridSpan w:val="3"/>
            <w:tcBorders>
              <w:left w:val="single" w:sz="6" w:space="0" w:color="auto"/>
            </w:tcBorders>
            <w:shd w:val="clear" w:color="C0C0C0" w:fill="FFFFFF"/>
          </w:tcPr>
          <w:p w:rsidR="001226AE" w:rsidRDefault="00170765">
            <w:pPr>
              <w:rPr>
                <w:rFonts w:ascii="HellasTimes" w:hAnsi="HellasTimes"/>
                <w:i/>
                <w:color w:val="000000"/>
                <w:sz w:val="36"/>
              </w:rPr>
            </w:pPr>
            <w:r>
              <w:rPr>
                <w:i/>
                <w:color w:val="000000"/>
                <w:sz w:val="28"/>
              </w:rPr>
              <w:t>1. Πληροφορίες μόνο στην οθόνη:</w:t>
            </w:r>
          </w:p>
        </w:tc>
        <w:tc>
          <w:tcPr>
            <w:tcW w:w="1294" w:type="dxa"/>
            <w:tcBorders>
              <w:top w:val="single" w:sz="6" w:space="0" w:color="auto"/>
              <w:left w:val="single" w:sz="6" w:space="0" w:color="auto"/>
              <w:bottom w:val="single" w:sz="6" w:space="0" w:color="auto"/>
              <w:right w:val="single" w:sz="6" w:space="0" w:color="auto"/>
            </w:tcBorders>
            <w:shd w:val="solid" w:color="C0C0C0" w:fill="FFFFFF"/>
          </w:tcPr>
          <w:p w:rsidR="001226AE" w:rsidRDefault="00170765">
            <w:pPr>
              <w:jc w:val="center"/>
              <w:rPr>
                <w:color w:val="000000"/>
              </w:rPr>
            </w:pPr>
            <w:r>
              <w:rPr>
                <w:color w:val="000000"/>
              </w:rPr>
              <w:t>Οθόνη</w:t>
            </w:r>
          </w:p>
        </w:tc>
        <w:tc>
          <w:tcPr>
            <w:tcW w:w="754" w:type="dxa"/>
            <w:tcBorders>
              <w:left w:val="nil"/>
              <w:right w:val="single" w:sz="6" w:space="0" w:color="auto"/>
            </w:tcBorders>
            <w:shd w:val="clear" w:color="C0C0C0" w:fill="FFFFFF"/>
          </w:tcPr>
          <w:p w:rsidR="001226AE" w:rsidRDefault="001226AE">
            <w:pPr>
              <w:jc w:val="center"/>
              <w:rPr>
                <w:color w:val="000000"/>
              </w:rPr>
            </w:pPr>
          </w:p>
        </w:tc>
      </w:tr>
      <w:tr w:rsidR="001226AE">
        <w:trPr>
          <w:trHeight w:val="256"/>
        </w:trPr>
        <w:tc>
          <w:tcPr>
            <w:tcW w:w="3776" w:type="dxa"/>
            <w:tcBorders>
              <w:left w:val="single" w:sz="6" w:space="0" w:color="auto"/>
            </w:tcBorders>
            <w:shd w:val="clear" w:color="C0C0C0" w:fill="FFFFFF"/>
          </w:tcPr>
          <w:p w:rsidR="001226AE" w:rsidRDefault="001226AE">
            <w:pPr>
              <w:jc w:val="right"/>
              <w:rPr>
                <w:color w:val="000000"/>
              </w:rPr>
            </w:pPr>
          </w:p>
        </w:tc>
        <w:tc>
          <w:tcPr>
            <w:tcW w:w="1024" w:type="dxa"/>
            <w:shd w:val="clear" w:color="C0C0C0" w:fill="FFFFFF"/>
          </w:tcPr>
          <w:p w:rsidR="001226AE" w:rsidRDefault="001226AE">
            <w:pPr>
              <w:jc w:val="right"/>
              <w:rPr>
                <w:color w:val="000000"/>
              </w:rPr>
            </w:pPr>
          </w:p>
        </w:tc>
        <w:tc>
          <w:tcPr>
            <w:tcW w:w="1024" w:type="dxa"/>
            <w:shd w:val="clear" w:color="C0C0C0" w:fill="FFFFFF"/>
          </w:tcPr>
          <w:p w:rsidR="001226AE" w:rsidRDefault="001226AE">
            <w:pPr>
              <w:jc w:val="right"/>
              <w:rPr>
                <w:color w:val="000000"/>
              </w:rPr>
            </w:pPr>
          </w:p>
        </w:tc>
        <w:tc>
          <w:tcPr>
            <w:tcW w:w="1294" w:type="dxa"/>
            <w:shd w:val="clear" w:color="C0C0C0" w:fill="FFFFFF"/>
          </w:tcPr>
          <w:p w:rsidR="001226AE" w:rsidRDefault="001226AE">
            <w:pPr>
              <w:jc w:val="right"/>
              <w:rPr>
                <w:color w:val="000000"/>
              </w:rPr>
            </w:pPr>
          </w:p>
        </w:tc>
        <w:tc>
          <w:tcPr>
            <w:tcW w:w="754" w:type="dxa"/>
            <w:tcBorders>
              <w:right w:val="single" w:sz="6" w:space="0" w:color="auto"/>
            </w:tcBorders>
            <w:shd w:val="clear" w:color="C0C0C0" w:fill="FFFFFF"/>
          </w:tcPr>
          <w:p w:rsidR="001226AE" w:rsidRDefault="001226AE">
            <w:pPr>
              <w:jc w:val="center"/>
              <w:rPr>
                <w:color w:val="000000"/>
              </w:rPr>
            </w:pPr>
          </w:p>
        </w:tc>
      </w:tr>
      <w:tr w:rsidR="00994F30" w:rsidTr="00994F30">
        <w:trPr>
          <w:trHeight w:val="464"/>
        </w:trPr>
        <w:tc>
          <w:tcPr>
            <w:tcW w:w="5824" w:type="dxa"/>
            <w:gridSpan w:val="3"/>
            <w:tcBorders>
              <w:left w:val="single" w:sz="6" w:space="0" w:color="auto"/>
            </w:tcBorders>
            <w:shd w:val="clear" w:color="C0C0C0" w:fill="FFFFFF"/>
          </w:tcPr>
          <w:p w:rsidR="001226AE" w:rsidRDefault="00170765">
            <w:pPr>
              <w:rPr>
                <w:rFonts w:ascii="HellasTimes" w:hAnsi="HellasTimes"/>
                <w:i/>
                <w:color w:val="000000"/>
                <w:sz w:val="36"/>
              </w:rPr>
            </w:pPr>
            <w:r>
              <w:rPr>
                <w:i/>
                <w:color w:val="000000"/>
                <w:sz w:val="28"/>
              </w:rPr>
              <w:t>2. Πληροφορίες στον εκτυπωτή:</w:t>
            </w:r>
          </w:p>
        </w:tc>
        <w:tc>
          <w:tcPr>
            <w:tcW w:w="1294" w:type="dxa"/>
            <w:tcBorders>
              <w:top w:val="single" w:sz="6" w:space="0" w:color="auto"/>
              <w:left w:val="single" w:sz="6" w:space="0" w:color="auto"/>
              <w:bottom w:val="single" w:sz="6" w:space="0" w:color="auto"/>
              <w:right w:val="single" w:sz="6" w:space="0" w:color="auto"/>
            </w:tcBorders>
            <w:shd w:val="solid" w:color="C0C0C0" w:fill="FFFFFF"/>
          </w:tcPr>
          <w:p w:rsidR="001226AE" w:rsidRDefault="00170765">
            <w:pPr>
              <w:jc w:val="right"/>
              <w:rPr>
                <w:color w:val="000000"/>
              </w:rPr>
            </w:pPr>
            <w:r>
              <w:rPr>
                <w:color w:val="000000"/>
              </w:rPr>
              <w:t>Εκτυπωτής</w:t>
            </w:r>
          </w:p>
        </w:tc>
        <w:tc>
          <w:tcPr>
            <w:tcW w:w="754" w:type="dxa"/>
            <w:tcBorders>
              <w:left w:val="nil"/>
              <w:right w:val="single" w:sz="6" w:space="0" w:color="auto"/>
            </w:tcBorders>
            <w:shd w:val="clear" w:color="C0C0C0" w:fill="FFFFFF"/>
          </w:tcPr>
          <w:p w:rsidR="001226AE" w:rsidRDefault="001226AE">
            <w:pPr>
              <w:jc w:val="center"/>
              <w:rPr>
                <w:color w:val="000000"/>
              </w:rPr>
            </w:pPr>
          </w:p>
        </w:tc>
      </w:tr>
      <w:tr w:rsidR="00994F30" w:rsidTr="00994F30">
        <w:trPr>
          <w:trHeight w:val="464"/>
        </w:trPr>
        <w:tc>
          <w:tcPr>
            <w:tcW w:w="5824" w:type="dxa"/>
            <w:gridSpan w:val="3"/>
            <w:tcBorders>
              <w:left w:val="single" w:sz="6" w:space="0" w:color="auto"/>
              <w:bottom w:val="single" w:sz="6" w:space="0" w:color="auto"/>
            </w:tcBorders>
            <w:shd w:val="clear" w:color="C0C0C0" w:fill="FFFFFF"/>
          </w:tcPr>
          <w:p w:rsidR="001226AE" w:rsidRDefault="001226AE">
            <w:pPr>
              <w:rPr>
                <w:rFonts w:ascii="HellasTimes" w:hAnsi="HellasTimes"/>
                <w:i/>
                <w:color w:val="000000"/>
                <w:sz w:val="36"/>
              </w:rPr>
            </w:pPr>
          </w:p>
        </w:tc>
        <w:tc>
          <w:tcPr>
            <w:tcW w:w="1294" w:type="dxa"/>
            <w:tcBorders>
              <w:bottom w:val="single" w:sz="6" w:space="0" w:color="auto"/>
            </w:tcBorders>
            <w:shd w:val="clear" w:color="C0C0C0" w:fill="FFFFFF"/>
          </w:tcPr>
          <w:p w:rsidR="001226AE" w:rsidRDefault="001226AE">
            <w:pPr>
              <w:jc w:val="right"/>
              <w:rPr>
                <w:color w:val="000000"/>
              </w:rPr>
            </w:pPr>
          </w:p>
        </w:tc>
        <w:tc>
          <w:tcPr>
            <w:tcW w:w="754" w:type="dxa"/>
            <w:tcBorders>
              <w:bottom w:val="single" w:sz="6" w:space="0" w:color="auto"/>
              <w:right w:val="single" w:sz="6" w:space="0" w:color="auto"/>
            </w:tcBorders>
            <w:shd w:val="clear" w:color="C0C0C0" w:fill="FFFFFF"/>
          </w:tcPr>
          <w:p w:rsidR="001226AE" w:rsidRDefault="001226AE">
            <w:pPr>
              <w:jc w:val="center"/>
              <w:rPr>
                <w:color w:val="000000"/>
              </w:rPr>
            </w:pPr>
          </w:p>
        </w:tc>
      </w:tr>
    </w:tbl>
    <w:p w:rsidR="001226AE" w:rsidRDefault="001226AE">
      <w:pPr>
        <w:jc w:val="both"/>
        <w:rPr>
          <w:color w:val="FF0000"/>
        </w:rPr>
      </w:pPr>
    </w:p>
    <w:p w:rsidR="001226AE" w:rsidRDefault="00170765">
      <w:pPr>
        <w:jc w:val="both"/>
      </w:pPr>
      <w:r>
        <w:t xml:space="preserve">Σχήμα 3. Η δεύτερη οθόνη επιλογών </w:t>
      </w:r>
    </w:p>
    <w:p w:rsidR="001226AE" w:rsidRDefault="001226AE">
      <w:pPr>
        <w:jc w:val="both"/>
      </w:pPr>
    </w:p>
    <w:p w:rsidR="001226AE" w:rsidRDefault="00170765">
      <w:pPr>
        <w:jc w:val="both"/>
      </w:pPr>
      <w:r>
        <w:t xml:space="preserve">Ο χρήστης έχει τη δυνατότητα να πάρει τις πληροφορίες που επιθυμεί στην οθόνη του Η/Υ ή να τις εκτυπώσει στον εκτυπωτή του συστήματος του. Η επιλογή γίνεται με τη βοήθεια του ποντικιού του Η/Υ. Τα δεδομένα που παρουσιάζονται ή εκτυπώνονται στον εκτυπωτή αποτελούν το Ειδικό Φύλλο </w:t>
      </w:r>
      <w:r>
        <w:lastRenderedPageBreak/>
        <w:t xml:space="preserve">Περιγραφής της </w:t>
      </w:r>
      <w:proofErr w:type="spellStart"/>
      <w:r>
        <w:t>Συστάδος</w:t>
      </w:r>
      <w:proofErr w:type="spellEnd"/>
      <w:r>
        <w:t xml:space="preserve">, όπως ακριβώς παρουσιάζονται στα διαχειριστικά σχέδια με τη προσθήκη και ενός διαγράμματος που δίδει την κατανομή των εκτάσεων χρήσεων γης στην συστάδα. Στο κάτω μέρος υπάρχει και η επιλογή με τον τίτλο "Επιστροφή", που μεταφέρει τον χρήστη στην αρχική οθόνη επιλογών. </w:t>
      </w:r>
    </w:p>
    <w:p w:rsidR="001226AE" w:rsidRDefault="001226AE">
      <w:pPr>
        <w:jc w:val="both"/>
      </w:pPr>
    </w:p>
    <w:p w:rsidR="001226AE" w:rsidRDefault="00170765">
      <w:pPr>
        <w:jc w:val="both"/>
      </w:pPr>
      <w:r>
        <w:t xml:space="preserve"> </w:t>
      </w:r>
      <w:r>
        <w:rPr>
          <w:u w:val="single"/>
        </w:rPr>
        <w:t>1.2 Επιλογή Τμήματος</w:t>
      </w:r>
    </w:p>
    <w:p w:rsidR="001226AE" w:rsidRDefault="00170765">
      <w:pPr>
        <w:jc w:val="both"/>
      </w:pPr>
      <w:r>
        <w:t>Η δεύτερη επιλογή στην  αρχική οθόνη προσφέρει πληροφορίες που αφορούν το επιλεγμένο Τμήμα από τον χρήστη, ο οποίος θα πρέπει να πληκτρολογήσει τον κωδικό του τμήματος με τη μορφή 10, 11, …17 κλπ. Οι πληροφορίες που παίρνει ο χρήστης εμφανίζονται στην οθόνη του Η/Υ και αφορούν όλα τα χαρακτηριστικά του Τμήματος.</w:t>
      </w:r>
    </w:p>
    <w:p w:rsidR="001226AE" w:rsidRDefault="001226AE">
      <w:pPr>
        <w:jc w:val="both"/>
      </w:pPr>
    </w:p>
    <w:p w:rsidR="001226AE" w:rsidRDefault="00170765">
      <w:r>
        <w:rPr>
          <w:u w:val="single"/>
        </w:rPr>
        <w:t>ΕΦΑΡΜΟΓΗ ΤΟΥ ΠΡΟΓΡΑΜΜΑΤΟΣ</w:t>
      </w:r>
    </w:p>
    <w:p w:rsidR="001226AE" w:rsidRDefault="00170765">
      <w:pPr>
        <w:jc w:val="both"/>
      </w:pPr>
      <w:r>
        <w:t xml:space="preserve">Για τον έλεγχο λειτουργίας, αποδοτικότητας του προγράμματος χρησιμοποιήθηκαν τα δεδομένα από το δασαρχείο Δράμας για την περιοχή του Παρθένου δάσους </w:t>
      </w:r>
      <w:proofErr w:type="spellStart"/>
      <w:r>
        <w:t>Φρακτού</w:t>
      </w:r>
      <w:proofErr w:type="spellEnd"/>
      <w:r>
        <w:t xml:space="preserve"> Ν. Δράμας. Το μνημείο αυτό της φύσης (</w:t>
      </w:r>
      <w:proofErr w:type="spellStart"/>
      <w:r>
        <w:t>Μέντης</w:t>
      </w:r>
      <w:proofErr w:type="spellEnd"/>
      <w:r>
        <w:t xml:space="preserve"> 19</w:t>
      </w:r>
      <w:r w:rsidRPr="005D575E">
        <w:t>90</w:t>
      </w:r>
      <w:r>
        <w:t xml:space="preserve">) αποτελείται από 9 τμήματα (με αύξ. αριθμούς 10 έως 18) από τα οποία </w:t>
      </w:r>
      <w:proofErr w:type="spellStart"/>
      <w:r>
        <w:t>διχειρίζονται</w:t>
      </w:r>
      <w:proofErr w:type="spellEnd"/>
      <w:r>
        <w:t xml:space="preserve"> τα τμήματα </w:t>
      </w:r>
      <w:r w:rsidRPr="005D575E">
        <w:t>6,</w:t>
      </w:r>
      <w:r>
        <w:t xml:space="preserve"> ενώ τα υπόλοιπα βρίσκονται κάτω από καθεστώς απολύτου ή μερικής προστασίας.</w:t>
      </w:r>
    </w:p>
    <w:p w:rsidR="001226AE" w:rsidRDefault="00170765">
      <w:pPr>
        <w:jc w:val="both"/>
      </w:pPr>
      <w:r>
        <w:t>Τα δεδομένα λήφθηκαν από τη διαχειριστική μελέτη 19</w:t>
      </w:r>
      <w:r w:rsidRPr="005D575E">
        <w:t>98</w:t>
      </w:r>
      <w:r>
        <w:t xml:space="preserve"> - 2007 και εισήχθηκαν στην τράπεζα πληροφοριών του προγράμματος. Το όλο πρόγραμμα λειτούργησε κανονικά, χωρίς κανένα πρόβλημα και απέδειξε τις δυνατότητες και την χρησιμότητά του που θα προσφέρει στο Δασαρχείο.</w:t>
      </w:r>
    </w:p>
    <w:p w:rsidR="001226AE" w:rsidRDefault="001226AE">
      <w:pPr>
        <w:jc w:val="both"/>
      </w:pPr>
    </w:p>
    <w:p w:rsidR="001226AE" w:rsidRDefault="00170765">
      <w:pPr>
        <w:jc w:val="both"/>
        <w:rPr>
          <w:u w:val="single"/>
        </w:rPr>
      </w:pPr>
      <w:r>
        <w:rPr>
          <w:u w:val="single"/>
        </w:rPr>
        <w:t>ΣΥΜΠΕΡΑΣΜΑΤΑ</w:t>
      </w:r>
    </w:p>
    <w:p w:rsidR="001226AE" w:rsidRPr="005D575E" w:rsidRDefault="00170765">
      <w:pPr>
        <w:jc w:val="both"/>
      </w:pPr>
      <w:r>
        <w:t xml:space="preserve">Με την εργασία αυτή  προσφέρεται στους δασολόγους χρήστες η δυνατότητα να έχουν τα στοιχεία των φύλλων ειδικής περιγραφής των συστάδων που απογράφουν σε ψηφιακή μορφή. Με αυτό τον τρόπο είναι δυνατόν η οποιαδήποτε αλλαγή στη βάση δεδομένων να είναι </w:t>
      </w:r>
      <w:proofErr w:type="spellStart"/>
      <w:r>
        <w:t>άμμεσα</w:t>
      </w:r>
      <w:proofErr w:type="spellEnd"/>
      <w:r>
        <w:t xml:space="preserve"> δεκτή από το πρόγραμμα και να μην </w:t>
      </w:r>
      <w:proofErr w:type="spellStart"/>
      <w:r>
        <w:t>επιρεάζει</w:t>
      </w:r>
      <w:proofErr w:type="spellEnd"/>
      <w:r>
        <w:t xml:space="preserve"> την λειτουργία του, πράγμα που θα συμβεί κατά τις αναθεωρήσεις των διαχειριστικών μελετών.  Τα πλεονεκτήματα που προσφέρει το πρόγραμμα αυτό είναι</w:t>
      </w:r>
      <w:r w:rsidRPr="005D575E">
        <w:t>:</w:t>
      </w:r>
    </w:p>
    <w:p w:rsidR="001226AE" w:rsidRDefault="00170765">
      <w:pPr>
        <w:jc w:val="both"/>
        <w:rPr>
          <w:u w:val="single"/>
        </w:rPr>
      </w:pPr>
      <w:r w:rsidRPr="005D575E">
        <w:rPr>
          <w:u w:val="single"/>
        </w:rPr>
        <w:t>1.</w:t>
      </w:r>
      <w:r>
        <w:rPr>
          <w:u w:val="single"/>
        </w:rPr>
        <w:t xml:space="preserve"> Απόδοση</w:t>
      </w:r>
      <w:r w:rsidRPr="005D575E">
        <w:rPr>
          <w:u w:val="single"/>
        </w:rPr>
        <w:t>:</w:t>
      </w:r>
      <w:r>
        <w:t xml:space="preserve"> αυξάνει την απόδοση (ή </w:t>
      </w:r>
      <w:proofErr w:type="spellStart"/>
      <w:r>
        <w:t>επιτελεσματικότητα</w:t>
      </w:r>
      <w:proofErr w:type="spellEnd"/>
      <w:r>
        <w:t>) των χρηστών δασολόγων, καθ' όσον έχουν εξοικονόμηση χρόνου στην παρατήρηση ή εκτύπωση των επιθυμητών πληροφοριών</w:t>
      </w:r>
    </w:p>
    <w:p w:rsidR="001226AE" w:rsidRDefault="00170765">
      <w:pPr>
        <w:jc w:val="both"/>
      </w:pPr>
      <w:r>
        <w:rPr>
          <w:u w:val="single"/>
        </w:rPr>
        <w:t>2. Πληροφόρηση</w:t>
      </w:r>
      <w:r w:rsidRPr="005D575E">
        <w:rPr>
          <w:u w:val="single"/>
        </w:rPr>
        <w:t>:</w:t>
      </w:r>
      <w:r>
        <w:t xml:space="preserve"> βελτίωση κατά πολύ της πληροφόρησης σχετικά με την κατάσταση του δάσους από απόψεως απογραφής, καθ' όσον </w:t>
      </w:r>
      <w:proofErr w:type="spellStart"/>
      <w:r>
        <w:t>υπάχει</w:t>
      </w:r>
      <w:proofErr w:type="spellEnd"/>
      <w:r>
        <w:t xml:space="preserve"> η δυνατότητα πλήρους και έγκαιρης παρουσίασης</w:t>
      </w:r>
    </w:p>
    <w:p w:rsidR="001226AE" w:rsidRDefault="00170765">
      <w:pPr>
        <w:jc w:val="both"/>
      </w:pPr>
      <w:r>
        <w:rPr>
          <w:u w:val="single"/>
        </w:rPr>
        <w:t xml:space="preserve">3. </w:t>
      </w:r>
      <w:r w:rsidRPr="005D575E">
        <w:rPr>
          <w:u w:val="single"/>
        </w:rPr>
        <w:t>‘</w:t>
      </w:r>
      <w:proofErr w:type="spellStart"/>
      <w:r>
        <w:rPr>
          <w:u w:val="single"/>
        </w:rPr>
        <w:t>Ελεγχος</w:t>
      </w:r>
      <w:proofErr w:type="spellEnd"/>
      <w:r w:rsidRPr="005D575E">
        <w:rPr>
          <w:u w:val="single"/>
        </w:rPr>
        <w:t>:</w:t>
      </w:r>
      <w:r w:rsidRPr="005D575E">
        <w:t xml:space="preserve"> </w:t>
      </w:r>
      <w:r>
        <w:t>πλήρης έλεγχος των δεδομένων, ενώ η διόρθωση είναι απλή και φιλική στους χρήστες</w:t>
      </w:r>
    </w:p>
    <w:p w:rsidR="001226AE" w:rsidRDefault="00170765">
      <w:pPr>
        <w:jc w:val="both"/>
      </w:pPr>
      <w:r>
        <w:rPr>
          <w:u w:val="single"/>
        </w:rPr>
        <w:t>4. Υπηρεσίες</w:t>
      </w:r>
      <w:r w:rsidRPr="005D575E">
        <w:rPr>
          <w:u w:val="single"/>
        </w:rPr>
        <w:t>:</w:t>
      </w:r>
      <w:r w:rsidRPr="005D575E">
        <w:t xml:space="preserve"> </w:t>
      </w:r>
      <w:r>
        <w:t>η δυνατότητα εκτύπωσης των απογραφικών δεδομένων δίνει την ευελιξία στην προσφορά υπηρεσιών σε οιονδήποτε ενδιαφερόμενο.</w:t>
      </w:r>
    </w:p>
    <w:p w:rsidR="001226AE" w:rsidRDefault="00170765">
      <w:pPr>
        <w:jc w:val="both"/>
      </w:pPr>
      <w:r>
        <w:t>Οι ανωτέρω λόγοι θα αυξήσουν την αποδοτικότητα των δασαρχείων σε εργασίες ρουτίνας.</w:t>
      </w:r>
    </w:p>
    <w:p w:rsidR="001226AE" w:rsidRDefault="001226AE">
      <w:pPr>
        <w:jc w:val="both"/>
      </w:pPr>
    </w:p>
    <w:p w:rsidR="001226AE" w:rsidRDefault="00170765">
      <w:pPr>
        <w:jc w:val="both"/>
        <w:rPr>
          <w:u w:val="single"/>
        </w:rPr>
      </w:pPr>
      <w:r>
        <w:rPr>
          <w:u w:val="single"/>
        </w:rPr>
        <w:t>ΠΑΡΑΔΟΤΕΑ</w:t>
      </w:r>
    </w:p>
    <w:p w:rsidR="001226AE" w:rsidRDefault="00170765">
      <w:pPr>
        <w:jc w:val="both"/>
      </w:pPr>
      <w:r>
        <w:t xml:space="preserve">Οι ενδιαφερόμενοι μπορούν να ζητήσουν το αρχείο από τους ερευνητές - προγραμματιστές του Ινστιτούτου Δασικών Ερευνών χωρίς </w:t>
      </w:r>
      <w:proofErr w:type="spellStart"/>
      <w:r>
        <w:t>καμμία</w:t>
      </w:r>
      <w:proofErr w:type="spellEnd"/>
      <w:r>
        <w:t xml:space="preserve"> επιβάρυνση και να το χρησιμοποιήσουν χωρίς </w:t>
      </w:r>
      <w:proofErr w:type="spellStart"/>
      <w:r>
        <w:t>καμμία</w:t>
      </w:r>
      <w:proofErr w:type="spellEnd"/>
      <w:r>
        <w:t xml:space="preserve"> δέσμευση. </w:t>
      </w:r>
    </w:p>
    <w:p w:rsidR="001226AE" w:rsidRDefault="00170765">
      <w:pPr>
        <w:jc w:val="both"/>
        <w:rPr>
          <w:u w:val="single"/>
          <w:lang w:val="en-US"/>
        </w:rPr>
      </w:pPr>
      <w:r>
        <w:rPr>
          <w:u w:val="single"/>
          <w:lang w:val="en-US"/>
        </w:rPr>
        <w:lastRenderedPageBreak/>
        <w:t>ABSTRACT</w:t>
      </w:r>
    </w:p>
    <w:p w:rsidR="001226AE" w:rsidRDefault="001226AE">
      <w:pPr>
        <w:jc w:val="both"/>
        <w:rPr>
          <w:u w:val="single"/>
          <w:lang w:val="en-US"/>
        </w:rPr>
      </w:pPr>
    </w:p>
    <w:p w:rsidR="001226AE" w:rsidRPr="005D575E" w:rsidRDefault="00170765">
      <w:pPr>
        <w:jc w:val="center"/>
        <w:rPr>
          <w:b/>
          <w:sz w:val="28"/>
          <w:lang w:val="en-US"/>
        </w:rPr>
      </w:pPr>
      <w:r>
        <w:rPr>
          <w:b/>
          <w:sz w:val="28"/>
          <w:lang w:val="en-US"/>
        </w:rPr>
        <w:t xml:space="preserve">ELECTRONIC PROCESSING OF FOREST DATA </w:t>
      </w:r>
    </w:p>
    <w:p w:rsidR="001226AE" w:rsidRPr="005D575E" w:rsidRDefault="001226AE">
      <w:pPr>
        <w:jc w:val="center"/>
        <w:rPr>
          <w:b/>
          <w:sz w:val="28"/>
          <w:lang w:val="en-US"/>
        </w:rPr>
      </w:pPr>
    </w:p>
    <w:tbl>
      <w:tblPr>
        <w:tblW w:w="0" w:type="auto"/>
        <w:tblLayout w:type="fixed"/>
        <w:tblLook w:val="0000"/>
      </w:tblPr>
      <w:tblGrid>
        <w:gridCol w:w="2802"/>
        <w:gridCol w:w="117"/>
        <w:gridCol w:w="2782"/>
        <w:gridCol w:w="409"/>
        <w:gridCol w:w="2787"/>
      </w:tblGrid>
      <w:tr w:rsidR="001226AE" w:rsidRPr="005D575E">
        <w:tc>
          <w:tcPr>
            <w:tcW w:w="2802" w:type="dxa"/>
          </w:tcPr>
          <w:p w:rsidR="001226AE" w:rsidRDefault="00170765">
            <w:pPr>
              <w:jc w:val="center"/>
              <w:rPr>
                <w:sz w:val="20"/>
                <w:lang w:val="en-US"/>
              </w:rPr>
            </w:pPr>
            <w:r>
              <w:rPr>
                <w:sz w:val="20"/>
                <w:lang w:val="en-US"/>
              </w:rPr>
              <w:t>IOANNIS M. MELIADIS</w:t>
            </w:r>
          </w:p>
          <w:p w:rsidR="001226AE" w:rsidRPr="005D575E" w:rsidRDefault="00170765">
            <w:pPr>
              <w:jc w:val="center"/>
              <w:rPr>
                <w:sz w:val="20"/>
                <w:lang w:val="en-US"/>
              </w:rPr>
            </w:pPr>
            <w:r w:rsidRPr="005D575E">
              <w:rPr>
                <w:sz w:val="20"/>
                <w:lang w:val="en-US"/>
              </w:rPr>
              <w:t>Associate Research Officer</w:t>
            </w:r>
          </w:p>
          <w:p w:rsidR="001226AE" w:rsidRPr="005D575E" w:rsidRDefault="00170765">
            <w:pPr>
              <w:jc w:val="center"/>
              <w:rPr>
                <w:sz w:val="20"/>
                <w:lang w:val="en-US"/>
              </w:rPr>
            </w:pPr>
            <w:r>
              <w:rPr>
                <w:sz w:val="20"/>
                <w:lang w:val="en-US"/>
              </w:rPr>
              <w:t>National Agricultural Research Foundation.</w:t>
            </w:r>
          </w:p>
          <w:p w:rsidR="001226AE" w:rsidRDefault="00170765">
            <w:pPr>
              <w:jc w:val="center"/>
              <w:rPr>
                <w:sz w:val="20"/>
                <w:lang w:val="en-US"/>
              </w:rPr>
            </w:pPr>
            <w:r>
              <w:rPr>
                <w:sz w:val="20"/>
                <w:lang w:val="en-US"/>
              </w:rPr>
              <w:t>Forest Research Institute</w:t>
            </w:r>
          </w:p>
          <w:p w:rsidR="001226AE" w:rsidRDefault="00170765">
            <w:pPr>
              <w:jc w:val="center"/>
              <w:rPr>
                <w:sz w:val="20"/>
              </w:rPr>
            </w:pPr>
            <w:r>
              <w:rPr>
                <w:sz w:val="20"/>
              </w:rPr>
              <w:t xml:space="preserve">570 06 </w:t>
            </w:r>
            <w:proofErr w:type="spellStart"/>
            <w:r>
              <w:rPr>
                <w:sz w:val="20"/>
                <w:lang w:val="en-US"/>
              </w:rPr>
              <w:t>Vassilika</w:t>
            </w:r>
            <w:proofErr w:type="spellEnd"/>
            <w:r>
              <w:rPr>
                <w:sz w:val="20"/>
                <w:lang w:val="en-US"/>
              </w:rPr>
              <w:t xml:space="preserve"> Thessaloniki Greece</w:t>
            </w:r>
          </w:p>
          <w:p w:rsidR="001226AE" w:rsidRDefault="001226AE">
            <w:pPr>
              <w:jc w:val="center"/>
              <w:rPr>
                <w:sz w:val="20"/>
              </w:rPr>
            </w:pPr>
          </w:p>
        </w:tc>
        <w:tc>
          <w:tcPr>
            <w:tcW w:w="2899" w:type="dxa"/>
            <w:gridSpan w:val="2"/>
          </w:tcPr>
          <w:p w:rsidR="001226AE" w:rsidRDefault="00170765">
            <w:pPr>
              <w:jc w:val="center"/>
              <w:rPr>
                <w:sz w:val="20"/>
                <w:lang w:val="en-US"/>
              </w:rPr>
            </w:pPr>
            <w:r>
              <w:rPr>
                <w:sz w:val="20"/>
                <w:lang w:val="en-US"/>
              </w:rPr>
              <w:t>NIKOLAOS P. MENTIS</w:t>
            </w:r>
          </w:p>
          <w:p w:rsidR="001226AE" w:rsidRDefault="00170765">
            <w:pPr>
              <w:jc w:val="center"/>
              <w:rPr>
                <w:sz w:val="20"/>
                <w:lang w:val="en-US"/>
              </w:rPr>
            </w:pPr>
            <w:r>
              <w:rPr>
                <w:sz w:val="20"/>
                <w:lang w:val="en-US"/>
              </w:rPr>
              <w:t>Forester</w:t>
            </w:r>
          </w:p>
          <w:p w:rsidR="001226AE" w:rsidRDefault="00170765">
            <w:pPr>
              <w:jc w:val="center"/>
              <w:rPr>
                <w:sz w:val="20"/>
                <w:lang w:val="en-US"/>
              </w:rPr>
            </w:pPr>
            <w:r>
              <w:rPr>
                <w:sz w:val="20"/>
                <w:lang w:val="en-US"/>
              </w:rPr>
              <w:t>Forest Department of Drama</w:t>
            </w:r>
          </w:p>
          <w:p w:rsidR="001226AE" w:rsidRDefault="00170765">
            <w:pPr>
              <w:jc w:val="center"/>
              <w:rPr>
                <w:sz w:val="20"/>
                <w:lang w:val="en-US"/>
              </w:rPr>
            </w:pPr>
            <w:r>
              <w:rPr>
                <w:sz w:val="20"/>
              </w:rPr>
              <w:t>66100</w:t>
            </w:r>
            <w:r>
              <w:rPr>
                <w:sz w:val="20"/>
                <w:lang w:val="en-US"/>
              </w:rPr>
              <w:t xml:space="preserve"> DRAMA</w:t>
            </w:r>
          </w:p>
        </w:tc>
        <w:tc>
          <w:tcPr>
            <w:tcW w:w="3196" w:type="dxa"/>
            <w:gridSpan w:val="2"/>
          </w:tcPr>
          <w:p w:rsidR="001226AE" w:rsidRDefault="00170765">
            <w:pPr>
              <w:jc w:val="center"/>
              <w:rPr>
                <w:sz w:val="20"/>
                <w:lang w:val="en-US"/>
              </w:rPr>
            </w:pPr>
            <w:r>
              <w:rPr>
                <w:sz w:val="20"/>
                <w:lang w:val="en-US"/>
              </w:rPr>
              <w:t>ALEXANTROS TSIONTS</w:t>
            </w:r>
            <w:r>
              <w:rPr>
                <w:sz w:val="20"/>
              </w:rPr>
              <w:t>Ι</w:t>
            </w:r>
            <w:r>
              <w:rPr>
                <w:sz w:val="20"/>
                <w:lang w:val="en-US"/>
              </w:rPr>
              <w:t>S</w:t>
            </w:r>
          </w:p>
          <w:p w:rsidR="001226AE" w:rsidRDefault="00170765">
            <w:pPr>
              <w:jc w:val="center"/>
              <w:rPr>
                <w:sz w:val="20"/>
                <w:lang w:val="en-US"/>
              </w:rPr>
            </w:pPr>
            <w:r w:rsidRPr="005D575E">
              <w:rPr>
                <w:sz w:val="20"/>
                <w:lang w:val="en-US"/>
              </w:rPr>
              <w:t>Associate Research Officer</w:t>
            </w:r>
          </w:p>
          <w:p w:rsidR="001226AE" w:rsidRPr="005D575E" w:rsidRDefault="00170765">
            <w:pPr>
              <w:jc w:val="center"/>
              <w:rPr>
                <w:sz w:val="20"/>
                <w:lang w:val="en-US"/>
              </w:rPr>
            </w:pPr>
            <w:r>
              <w:rPr>
                <w:sz w:val="20"/>
                <w:lang w:val="en-US"/>
              </w:rPr>
              <w:t>National Agricultural Research Foundation.</w:t>
            </w:r>
          </w:p>
          <w:p w:rsidR="001226AE" w:rsidRDefault="00170765">
            <w:pPr>
              <w:jc w:val="center"/>
              <w:rPr>
                <w:sz w:val="20"/>
                <w:lang w:val="en-US"/>
              </w:rPr>
            </w:pPr>
            <w:r>
              <w:rPr>
                <w:sz w:val="20"/>
                <w:lang w:val="en-US"/>
              </w:rPr>
              <w:t>Forest Research Institute</w:t>
            </w:r>
          </w:p>
          <w:p w:rsidR="001226AE" w:rsidRDefault="00170765">
            <w:pPr>
              <w:jc w:val="center"/>
              <w:rPr>
                <w:lang w:val="en-US"/>
              </w:rPr>
            </w:pPr>
            <w:r w:rsidRPr="005D575E">
              <w:rPr>
                <w:sz w:val="20"/>
                <w:lang w:val="en-US"/>
              </w:rPr>
              <w:t xml:space="preserve">570 06 </w:t>
            </w:r>
            <w:proofErr w:type="spellStart"/>
            <w:r>
              <w:rPr>
                <w:sz w:val="20"/>
                <w:lang w:val="en-US"/>
              </w:rPr>
              <w:t>Vassilika</w:t>
            </w:r>
            <w:proofErr w:type="spellEnd"/>
            <w:r>
              <w:rPr>
                <w:sz w:val="20"/>
                <w:lang w:val="en-US"/>
              </w:rPr>
              <w:t xml:space="preserve"> Thessaloniki Greece</w:t>
            </w:r>
          </w:p>
        </w:tc>
      </w:tr>
      <w:tr w:rsidR="001226AE" w:rsidRPr="005D575E">
        <w:trPr>
          <w:gridAfter w:val="1"/>
          <w:wAfter w:w="2787" w:type="dxa"/>
        </w:trPr>
        <w:tc>
          <w:tcPr>
            <w:tcW w:w="2919" w:type="dxa"/>
            <w:gridSpan w:val="2"/>
          </w:tcPr>
          <w:p w:rsidR="001226AE" w:rsidRDefault="001226AE">
            <w:pPr>
              <w:jc w:val="center"/>
              <w:rPr>
                <w:lang w:val="en-US"/>
              </w:rPr>
            </w:pPr>
          </w:p>
        </w:tc>
        <w:tc>
          <w:tcPr>
            <w:tcW w:w="3191" w:type="dxa"/>
            <w:gridSpan w:val="2"/>
          </w:tcPr>
          <w:p w:rsidR="001226AE" w:rsidRDefault="001226AE">
            <w:pPr>
              <w:jc w:val="center"/>
              <w:rPr>
                <w:sz w:val="20"/>
                <w:lang w:val="en-US"/>
              </w:rPr>
            </w:pPr>
          </w:p>
        </w:tc>
      </w:tr>
    </w:tbl>
    <w:p w:rsidR="001226AE" w:rsidRDefault="00170765">
      <w:pPr>
        <w:jc w:val="both"/>
        <w:rPr>
          <w:lang w:val="en-US"/>
        </w:rPr>
      </w:pPr>
      <w:r>
        <w:rPr>
          <w:lang w:val="en-US"/>
        </w:rPr>
        <w:t xml:space="preserve">Forestry is the sector where the selection, processing and evaluation of information </w:t>
      </w:r>
      <w:proofErr w:type="gramStart"/>
      <w:r>
        <w:rPr>
          <w:lang w:val="en-US"/>
        </w:rPr>
        <w:t>is</w:t>
      </w:r>
      <w:proofErr w:type="gramEnd"/>
      <w:r>
        <w:rPr>
          <w:lang w:val="en-US"/>
        </w:rPr>
        <w:t xml:space="preserve"> of a major meaning. The use of computers is the base for a manful improvement of the decisions which are taken by the members of the general staff.</w:t>
      </w:r>
    </w:p>
    <w:p w:rsidR="001226AE" w:rsidRDefault="00170765">
      <w:pPr>
        <w:jc w:val="both"/>
        <w:rPr>
          <w:lang w:val="en-US"/>
        </w:rPr>
      </w:pPr>
      <w:r>
        <w:rPr>
          <w:lang w:val="en-US"/>
        </w:rPr>
        <w:t xml:space="preserve">Various data and information are selected by foresters and are more </w:t>
      </w:r>
      <w:proofErr w:type="spellStart"/>
      <w:r>
        <w:rPr>
          <w:lang w:val="en-US"/>
        </w:rPr>
        <w:t>then</w:t>
      </w:r>
      <w:proofErr w:type="spellEnd"/>
      <w:r>
        <w:rPr>
          <w:lang w:val="en-US"/>
        </w:rPr>
        <w:t xml:space="preserve"> plenty and the way of their selection, processing and analysis differs one from the other. Even though there still is a possibility for a common way of processing and displaying the data.</w:t>
      </w:r>
    </w:p>
    <w:p w:rsidR="001226AE" w:rsidRDefault="00170765">
      <w:pPr>
        <w:jc w:val="both"/>
        <w:rPr>
          <w:lang w:val="en-US"/>
        </w:rPr>
      </w:pPr>
      <w:r>
        <w:rPr>
          <w:lang w:val="en-US"/>
        </w:rPr>
        <w:t>This paper presents a simple program based on the macros of the software, Microsoft Excel7.0, which can be used easily by the foresters. Its main scope is the development of a digital data bank, which can easily be updated and modified. This program can be used freely by anyone who is interested in it.</w:t>
      </w:r>
    </w:p>
    <w:p w:rsidR="001226AE" w:rsidRPr="005D575E" w:rsidRDefault="001226AE">
      <w:pPr>
        <w:jc w:val="both"/>
        <w:rPr>
          <w:lang w:val="en-US"/>
        </w:rPr>
      </w:pPr>
    </w:p>
    <w:p w:rsidR="001226AE" w:rsidRDefault="00170765">
      <w:pPr>
        <w:jc w:val="both"/>
      </w:pPr>
      <w:r>
        <w:rPr>
          <w:u w:val="single"/>
        </w:rPr>
        <w:t>ΒΙΒΛΙΟΓΡΑΦΙΑ</w:t>
      </w:r>
    </w:p>
    <w:p w:rsidR="001226AE" w:rsidRDefault="001226AE">
      <w:pPr>
        <w:ind w:left="720" w:hanging="720"/>
        <w:jc w:val="both"/>
      </w:pPr>
    </w:p>
    <w:p w:rsidR="001226AE" w:rsidRDefault="00170765">
      <w:pPr>
        <w:ind w:left="720" w:hanging="720"/>
        <w:jc w:val="both"/>
      </w:pPr>
      <w:proofErr w:type="spellStart"/>
      <w:r>
        <w:t>Μελιάδης</w:t>
      </w:r>
      <w:proofErr w:type="spellEnd"/>
      <w:r>
        <w:t xml:space="preserve"> Ι. 1993.</w:t>
      </w:r>
      <w:r>
        <w:rPr>
          <w:b/>
        </w:rPr>
        <w:t xml:space="preserve"> </w:t>
      </w:r>
      <w:r>
        <w:t>Σημειώσεις για τους Ηλεκτρονικούς Υπολογιστές και τα Γεωγραφικά Συστήματα Πληροφοριών</w:t>
      </w:r>
      <w:r>
        <w:rPr>
          <w:i/>
        </w:rPr>
        <w:t xml:space="preserve">. </w:t>
      </w:r>
      <w:r>
        <w:t xml:space="preserve">Σημειώσεις Σεμιναρίου "Κατάρτιση Νέων Επιστημόνων στην Αυτόματη Χαρτογράφηση" </w:t>
      </w:r>
      <w:proofErr w:type="spellStart"/>
      <w:r>
        <w:t>Ορε</w:t>
      </w:r>
      <w:proofErr w:type="spellEnd"/>
      <w:r>
        <w:t>-</w:t>
      </w:r>
      <w:proofErr w:type="spellStart"/>
      <w:r>
        <w:t>στιάδα</w:t>
      </w:r>
      <w:proofErr w:type="spellEnd"/>
      <w:r>
        <w:t>, Οκτώβριος 1993, 106 σελ.</w:t>
      </w:r>
    </w:p>
    <w:p w:rsidR="001226AE" w:rsidRDefault="00170765">
      <w:pPr>
        <w:ind w:left="720" w:hanging="720"/>
        <w:jc w:val="both"/>
      </w:pPr>
      <w:proofErr w:type="spellStart"/>
      <w:r>
        <w:t>Μελιάδης</w:t>
      </w:r>
      <w:proofErr w:type="spellEnd"/>
      <w:r>
        <w:t xml:space="preserve"> Ι. 1994.</w:t>
      </w:r>
      <w:r>
        <w:rPr>
          <w:b/>
        </w:rPr>
        <w:t xml:space="preserve"> </w:t>
      </w:r>
      <w:r>
        <w:t>Τα Γεωγραφικά Συστήματα Πληροφοριών για την ορθολογικότερη Διαχείριση των Δασών</w:t>
      </w:r>
      <w:r>
        <w:rPr>
          <w:i/>
        </w:rPr>
        <w:t>.</w:t>
      </w:r>
      <w:r>
        <w:rPr>
          <w:b/>
        </w:rPr>
        <w:t xml:space="preserve"> </w:t>
      </w:r>
      <w:r>
        <w:t>Πρακτικά 6</w:t>
      </w:r>
      <w:r>
        <w:rPr>
          <w:position w:val="6"/>
          <w:sz w:val="22"/>
          <w:vertAlign w:val="superscript"/>
        </w:rPr>
        <w:t>ου</w:t>
      </w:r>
      <w:r>
        <w:t>Πανελλήνιου Δα-</w:t>
      </w:r>
      <w:proofErr w:type="spellStart"/>
      <w:r>
        <w:t>σολογικού</w:t>
      </w:r>
      <w:proofErr w:type="spellEnd"/>
      <w:r>
        <w:t xml:space="preserve"> Συνεδρίου "Δασική Ανάπτυξη - Ιδιοκτησιακό - </w:t>
      </w:r>
      <w:proofErr w:type="spellStart"/>
      <w:r>
        <w:t>Χωροτα</w:t>
      </w:r>
      <w:proofErr w:type="spellEnd"/>
      <w:r>
        <w:t>-</w:t>
      </w:r>
      <w:proofErr w:type="spellStart"/>
      <w:r>
        <w:t>ξικό</w:t>
      </w:r>
      <w:proofErr w:type="spellEnd"/>
      <w:r>
        <w:t>". Χανιά 6 - 8 Απριλίου 1994, σελ. 433-438.</w:t>
      </w:r>
    </w:p>
    <w:p w:rsidR="001226AE" w:rsidRDefault="00170765">
      <w:pPr>
        <w:ind w:left="720" w:hanging="720"/>
        <w:jc w:val="both"/>
      </w:pPr>
      <w:proofErr w:type="spellStart"/>
      <w:r>
        <w:t>Μελιάδης</w:t>
      </w:r>
      <w:proofErr w:type="spellEnd"/>
      <w:r>
        <w:t xml:space="preserve"> Ι. 1995.</w:t>
      </w:r>
      <w:r>
        <w:rPr>
          <w:b/>
        </w:rPr>
        <w:t xml:space="preserve"> </w:t>
      </w:r>
      <w:r>
        <w:t>Γεωγραφικά Συστήματα Πληροφοριών: αναγνώριση και δικαιολόγηση της ανάγκης εφαρμογής τους στην Ελληνική Δασοπονία. 7</w:t>
      </w:r>
      <w:r>
        <w:rPr>
          <w:vertAlign w:val="superscript"/>
        </w:rPr>
        <w:t xml:space="preserve">ον </w:t>
      </w:r>
      <w:r>
        <w:t>Πανελλήνιο Δασολογικό Συνέδριο  "Αξιοποίηση Δασικών Πόρων", σελ. 633-641.</w:t>
      </w:r>
    </w:p>
    <w:p w:rsidR="001226AE" w:rsidRPr="005D575E" w:rsidRDefault="00170765">
      <w:pPr>
        <w:ind w:left="720" w:hanging="720"/>
        <w:jc w:val="both"/>
        <w:rPr>
          <w:lang w:val="en-US"/>
        </w:rPr>
      </w:pPr>
      <w:proofErr w:type="spellStart"/>
      <w:r>
        <w:t>Meliadis</w:t>
      </w:r>
      <w:proofErr w:type="spellEnd"/>
      <w:r>
        <w:t xml:space="preserve"> I. </w:t>
      </w:r>
      <w:proofErr w:type="gramStart"/>
      <w:r>
        <w:rPr>
          <w:lang w:val="en-US"/>
        </w:rPr>
        <w:t>and</w:t>
      </w:r>
      <w:proofErr w:type="gramEnd"/>
      <w:r>
        <w:t xml:space="preserve"> A. </w:t>
      </w:r>
      <w:proofErr w:type="spellStart"/>
      <w:r>
        <w:t>Tsiontsis</w:t>
      </w:r>
      <w:proofErr w:type="spellEnd"/>
      <w:r>
        <w:t xml:space="preserve"> 1996</w:t>
      </w:r>
      <w:r>
        <w:rPr>
          <w:i/>
        </w:rPr>
        <w:t xml:space="preserve">. </w:t>
      </w:r>
      <w:proofErr w:type="gramStart"/>
      <w:r w:rsidRPr="005D575E">
        <w:rPr>
          <w:i/>
          <w:lang w:val="en-US"/>
        </w:rPr>
        <w:t>Decision Making in Forestry using Geographic Information Systems.</w:t>
      </w:r>
      <w:proofErr w:type="gramEnd"/>
      <w:r w:rsidRPr="005D575E">
        <w:rPr>
          <w:i/>
          <w:lang w:val="en-US"/>
        </w:rPr>
        <w:t xml:space="preserve"> </w:t>
      </w:r>
      <w:r w:rsidRPr="005D575E">
        <w:rPr>
          <w:lang w:val="en-US"/>
        </w:rPr>
        <w:t xml:space="preserve">Proceeding of Second Balkan Scientific Conference </w:t>
      </w:r>
      <w:r>
        <w:t>με</w:t>
      </w:r>
      <w:r w:rsidRPr="005D575E">
        <w:rPr>
          <w:lang w:val="en-US"/>
        </w:rPr>
        <w:t xml:space="preserve"> </w:t>
      </w:r>
      <w:r>
        <w:t>τίτλο</w:t>
      </w:r>
      <w:r w:rsidRPr="005D575E">
        <w:rPr>
          <w:lang w:val="en-US"/>
        </w:rPr>
        <w:t xml:space="preserve"> “Investigation, Preservation and Utilization of Forest Resources” </w:t>
      </w:r>
      <w:proofErr w:type="gramStart"/>
      <w:r>
        <w:t>Ι</w:t>
      </w:r>
      <w:r w:rsidRPr="005D575E">
        <w:rPr>
          <w:lang w:val="en-US"/>
        </w:rPr>
        <w:t xml:space="preserve"> :</w:t>
      </w:r>
      <w:proofErr w:type="gramEnd"/>
      <w:r w:rsidRPr="005D575E">
        <w:rPr>
          <w:lang w:val="en-US"/>
        </w:rPr>
        <w:t xml:space="preserve"> 27-31.</w:t>
      </w:r>
    </w:p>
    <w:p w:rsidR="001226AE" w:rsidRDefault="00170765">
      <w:pPr>
        <w:ind w:left="720" w:hanging="720"/>
        <w:jc w:val="both"/>
        <w:rPr>
          <w:b/>
        </w:rPr>
      </w:pPr>
      <w:proofErr w:type="spellStart"/>
      <w:r>
        <w:t>Μέντης</w:t>
      </w:r>
      <w:proofErr w:type="spellEnd"/>
      <w:r>
        <w:t xml:space="preserve"> Ν. 1990. Διαχειριστική Μελέτη Β.Α.Ν. Δράμας (Διαχειριστική κλάση Παρθένου Δάσος). Δασαρχείο Δράμας.</w:t>
      </w:r>
    </w:p>
    <w:p w:rsidR="00170765" w:rsidRDefault="00170765">
      <w:pPr>
        <w:ind w:left="720" w:hanging="720"/>
        <w:jc w:val="both"/>
      </w:pPr>
      <w:proofErr w:type="gramStart"/>
      <w:r>
        <w:rPr>
          <w:lang w:val="en-US"/>
        </w:rPr>
        <w:t>T</w:t>
      </w:r>
      <w:proofErr w:type="spellStart"/>
      <w:r>
        <w:t>σιόντσης</w:t>
      </w:r>
      <w:proofErr w:type="spellEnd"/>
      <w:r>
        <w:t xml:space="preserve"> Α. 1996.</w:t>
      </w:r>
      <w:proofErr w:type="gramEnd"/>
      <w:r>
        <w:t xml:space="preserve"> Δασικοί Μετεωρολογικοί Σταθμοί Βόρειας Ελλάδας. Κλιματολογικά Στοιχεία 1978-1995. Ινστιτούτο Δασικών Ερευνών. Θεσσαλονίκη 1996.</w:t>
      </w:r>
    </w:p>
    <w:sectPr w:rsidR="00170765" w:rsidSect="001226A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HellasTimes">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994F30"/>
    <w:rsid w:val="001226AE"/>
    <w:rsid w:val="00170765"/>
    <w:rsid w:val="005D575E"/>
    <w:rsid w:val="00994F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AE"/>
    <w:pPr>
      <w:overflowPunct w:val="0"/>
      <w:autoSpaceDE w:val="0"/>
      <w:autoSpaceDN w:val="0"/>
      <w:adjustRightInd w:val="0"/>
      <w:textAlignment w:val="baseline"/>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
    <w:rsid w:val="001226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7.wmf"/><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image" Target="media/image1.wmf"/><Relationship Id="rId9" Type="http://schemas.openxmlformats.org/officeDocument/2006/relationships/image" Target="media/image5.wmf"/><Relationship Id="rId14" Type="http://schemas.openxmlformats.org/officeDocument/2006/relationships/oleObject" Target="embeddings/oleObject3.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2438</Words>
  <Characters>13167</Characters>
  <Application>Microsoft Office Word</Application>
  <DocSecurity>0</DocSecurity>
  <Lines>109</Lines>
  <Paragraphs>31</Paragraphs>
  <ScaleCrop>false</ScaleCrop>
  <HeadingPairs>
    <vt:vector size="2" baseType="variant">
      <vt:variant>
        <vt:lpstr>Η ΧΡΗΣΙΜΟΠΟΙΗΣΗ ΤΩΝ Η/Υ ΣΕ ΘΕΜΑΤΑ</vt:lpstr>
      </vt:variant>
      <vt:variant>
        <vt:i4>0</vt:i4>
      </vt:variant>
    </vt:vector>
  </HeadingPairs>
  <Company/>
  <LinksUpToDate>false</LinksUpToDate>
  <CharactersWithSpaces>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ΧΡΗΣΙΜΟΠΟΙΗΣΗ ΤΩΝ Η/Υ ΣΕ ΘΕΜΑΤΑ</dc:title>
  <dc:creator>ioannis</dc:creator>
  <cp:lastModifiedBy>user</cp:lastModifiedBy>
  <cp:revision>3</cp:revision>
  <cp:lastPrinted>1997-05-09T08:37:00Z</cp:lastPrinted>
  <dcterms:created xsi:type="dcterms:W3CDTF">2013-06-26T16:27:00Z</dcterms:created>
  <dcterms:modified xsi:type="dcterms:W3CDTF">2013-06-26T16:28:00Z</dcterms:modified>
</cp:coreProperties>
</file>